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60" w:lineRule="exact"/>
        <w:ind w:left="0" w:right="0" w:firstLine="1760" w:firstLineChars="400"/>
        <w:jc w:val="both"/>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工程技术人员培训学习资料</w:t>
      </w:r>
    </w:p>
    <w:p>
      <w:pPr>
        <w:pStyle w:val="2"/>
        <w:widowControl/>
        <w:tabs>
          <w:tab w:val="right" w:leader="dot" w:pos="9628"/>
        </w:tabs>
        <w:spacing w:beforeLines="100" w:beforeAutospacing="0" w:after="0" w:afterAutospacing="0" w:line="500" w:lineRule="exact"/>
        <w:ind w:left="0" w:right="0"/>
        <w:rPr>
          <w:rFonts w:hint="eastAsia" w:ascii="仿宋_GB2312" w:hAnsi="华文仿宋" w:eastAsia="仿宋_GB2312" w:cs="华文仿宋"/>
          <w:b w:val="0"/>
          <w:bCs/>
          <w:sz w:val="32"/>
          <w:szCs w:val="32"/>
          <w:lang w:val="en-US"/>
        </w:rPr>
      </w:pPr>
      <w:bookmarkStart w:id="0" w:name="_Toc439668973"/>
      <w:bookmarkStart w:id="1" w:name="_Toc19450"/>
      <w:bookmarkStart w:id="2" w:name="_Toc461526339"/>
      <w:bookmarkStart w:id="3" w:name="_Toc439316015"/>
      <w:bookmarkStart w:id="4" w:name="_Toc438408591"/>
    </w:p>
    <w:p>
      <w:pPr>
        <w:pStyle w:val="2"/>
        <w:widowControl/>
        <w:tabs>
          <w:tab w:val="right" w:leader="dot" w:pos="9628"/>
        </w:tabs>
        <w:spacing w:beforeLines="100" w:beforeAutospacing="0" w:after="0" w:afterAutospacing="0" w:line="560" w:lineRule="exact"/>
        <w:ind w:left="0" w:right="0"/>
        <w:rPr>
          <w:rFonts w:hint="eastAsia" w:ascii="黑体" w:hAnsi="宋体" w:eastAsia="黑体" w:cs="华文仿宋"/>
          <w:b w:val="0"/>
          <w:bCs/>
          <w:sz w:val="32"/>
          <w:szCs w:val="32"/>
          <w:lang w:val="en-US"/>
        </w:rPr>
      </w:pPr>
      <w:bookmarkStart w:id="5" w:name="_Hlk36562008"/>
      <w:r>
        <w:rPr>
          <w:rFonts w:hint="eastAsia" w:ascii="黑体" w:hAnsi="宋体" w:eastAsia="黑体" w:cs="华文仿宋"/>
          <w:b w:val="0"/>
          <w:bCs/>
          <w:sz w:val="32"/>
          <w:szCs w:val="32"/>
          <w:lang w:eastAsia="zh-CN"/>
        </w:rPr>
        <w:t>一、《煤矿安全规程执行说明》学习部分</w:t>
      </w:r>
      <w:bookmarkEnd w:id="0"/>
      <w:bookmarkEnd w:id="1"/>
      <w:bookmarkEnd w:id="2"/>
      <w:bookmarkEnd w:id="3"/>
      <w:bookmarkEnd w:id="4"/>
      <w:bookmarkStart w:id="6" w:name="_Toc461526341"/>
    </w:p>
    <w:bookmarkEnd w:id="6"/>
    <w:p>
      <w:pPr>
        <w:keepNext w:val="0"/>
        <w:keepLines w:val="0"/>
        <w:widowControl w:val="0"/>
        <w:suppressLineNumbers w:val="0"/>
        <w:adjustRightInd w:val="0"/>
        <w:snapToGrid w:val="0"/>
        <w:spacing w:before="0" w:beforeAutospacing="0" w:after="0" w:afterAutospacing="0" w:line="360" w:lineRule="auto"/>
        <w:ind w:left="0" w:right="0" w:firstLine="600"/>
        <w:jc w:val="both"/>
        <w:rPr>
          <w:rFonts w:hint="eastAsia" w:ascii="仿宋" w:hAnsi="仿宋" w:eastAsia="仿宋" w:cs="华文仿宋"/>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第十条</w:t>
      </w:r>
      <w:r>
        <w:rPr>
          <w:rFonts w:hint="eastAsia" w:ascii="仿宋" w:hAnsi="仿宋" w:eastAsia="仿宋" w:cs="华文仿宋"/>
          <w:kern w:val="2"/>
          <w:sz w:val="28"/>
          <w:szCs w:val="28"/>
          <w:lang w:val="en-US" w:eastAsia="zh-CN" w:bidi="ar"/>
        </w:rPr>
        <w:t xml:space="preserve">  </w:t>
      </w:r>
      <w:r>
        <w:rPr>
          <w:rFonts w:hint="eastAsia" w:ascii="仿宋_GB2312" w:hAnsi="仿宋" w:eastAsia="仿宋_GB2312" w:cs="华文仿宋"/>
          <w:kern w:val="2"/>
          <w:sz w:val="32"/>
          <w:szCs w:val="32"/>
          <w:lang w:val="en-US" w:eastAsia="zh-CN" w:bidi="ar"/>
        </w:rPr>
        <w:t>煤矿使用的纳入安全标志管理的产品，必须取得煤矿矿用产品安全标志。未取得煤矿矿用产品安全标志的，不得使用。</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试验涉及安全生产的新技术、新工艺必须经过论证并制定安全措施；新设备、新材料必须经过安全性能检验，取得产品工业性试验安全标志。</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严禁使用国家明令禁止使用或淘汰的危及生产安全和可能产生职业病危害的技术、工艺、材料和设备。</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eastAsia="仿宋_GB2312" w:cs="华文仿宋"/>
          <w:b/>
          <w:bCs w:val="0"/>
          <w:sz w:val="32"/>
          <w:szCs w:val="32"/>
          <w:lang w:val="en-US"/>
        </w:rPr>
      </w:pPr>
      <w:r>
        <w:rPr>
          <w:rFonts w:hint="eastAsia" w:ascii="Times New Roman" w:hAnsi="Times New Roman" w:eastAsia="仿宋_GB2312" w:cs="华文仿宋"/>
          <w:kern w:val="2"/>
          <w:sz w:val="32"/>
          <w:szCs w:val="32"/>
          <w:lang w:val="en-US" w:eastAsia="zh-CN" w:bidi="ar"/>
        </w:rPr>
        <w:t>【执行说明】</w:t>
      </w:r>
      <w:r>
        <w:rPr>
          <w:rFonts w:hint="eastAsia" w:ascii="仿宋_GB2312" w:hAnsi="Times New Roman" w:eastAsia="仿宋_GB2312" w:cs="华文仿宋"/>
          <w:kern w:val="2"/>
          <w:sz w:val="32"/>
          <w:szCs w:val="32"/>
          <w:lang w:val="en-US" w:eastAsia="zh-CN" w:bidi="ar"/>
        </w:rPr>
        <w:t>目前纳入安全标志管理的煤矿矿用产品共12个大类、118个小类。对纳入煤矿矿用产品安全标志管理的设备，煤矿企业必须选择、采购安全标志在有效期内的产品。产品到矿后应验收，核查安全标志标识、证书及其与产品铭牌、使用说明书所载信息的一致性。产品采购、到矿时安全标志有效，方为合法产品。在安全标志管理制度实施之前采购的无安全标志的产品，应执行国家煤矿安全监察局《关于加强煤矿矿用产品安全标志管理工作的通知》（煤安监技装字〔2002〕141号）的规定。</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eastAsia="仿宋_GB2312" w:cs="华文仿宋"/>
          <w:b/>
          <w:bCs w:val="0"/>
          <w:sz w:val="32"/>
          <w:szCs w:val="32"/>
          <w:lang w:val="en-US"/>
        </w:rPr>
      </w:pPr>
      <w:r>
        <w:rPr>
          <w:rFonts w:hint="eastAsia" w:ascii="仿宋_GB2312" w:hAnsi="Times New Roman" w:eastAsia="仿宋_GB2312" w:cs="华文仿宋"/>
          <w:kern w:val="2"/>
          <w:sz w:val="32"/>
          <w:szCs w:val="32"/>
          <w:lang w:val="en-US" w:eastAsia="zh-CN" w:bidi="ar"/>
        </w:rPr>
        <w:t>试验涉及安全生产的新技术、新工艺，是指未在煤矿井下或本矿区及条件相近其他矿区应用的技术和工艺。为防范新技术、新工艺试验中造成事故，在试验之前应组织开展论证。试验新技术、新工艺的论证可由煤矿或委托第三方机构组织实施，安全措施应包括预防、监测、控制、管理措施及应急预案。</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eastAsia="仿宋_GB2312" w:cs="华文仿宋"/>
          <w:sz w:val="32"/>
          <w:szCs w:val="32"/>
          <w:lang w:val="en-US"/>
        </w:rPr>
      </w:pPr>
      <w:r>
        <w:rPr>
          <w:rFonts w:hint="eastAsia" w:ascii="仿宋_GB2312" w:hAnsi="Times New Roman" w:eastAsia="仿宋_GB2312" w:cs="华文仿宋"/>
          <w:kern w:val="2"/>
          <w:sz w:val="32"/>
          <w:szCs w:val="32"/>
          <w:lang w:val="en-US" w:eastAsia="zh-CN" w:bidi="ar"/>
        </w:rPr>
        <w:t>试验涉及安全生产的新设备、新材料，指尚未在煤矿井下或本矿区及条件相近其他矿区应用、纳入矿用产品安全标志管理的设备和材料。由于缺乏相应标准和安全使用规范，应取得产品工业性试验安全标志。新产品工业性试验安全标志审核发放过程中仅仅考核安全性能，在井下试验时煤矿应与研发单位共同研究制定相关安全保障措施。</w:t>
      </w:r>
      <w:bookmarkStart w:id="7" w:name="_Toc461526342"/>
    </w:p>
    <w:bookmarkEnd w:id="7"/>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第十二条</w:t>
      </w:r>
      <w:r>
        <w:rPr>
          <w:rFonts w:hint="eastAsia" w:ascii="仿宋_GB2312" w:hAnsi="仿宋" w:eastAsia="仿宋_GB2312" w:cs="华文仿宋"/>
          <w:kern w:val="2"/>
          <w:sz w:val="32"/>
          <w:szCs w:val="32"/>
          <w:lang w:val="en-US" w:eastAsia="zh-CN" w:bidi="ar"/>
        </w:rPr>
        <w:t xml:space="preserve">  煤矿必须编制年度灾害预防和处理计划，并根据具体情况及时修改。灾害预防和处理计划由矿长负责组织实施。</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执行说明】（一）《煤矿灾害预防和处理计划》编制内容。每一生产和在建煤矿，都必须编制年度《煤矿灾害预防和处理计划》（以下简称《计划》）。《计划》应能起到防范事故发生、并在一旦发生事故能指导迅速抢救受灾遇险人员的作用。《计划》应包括以下内容：</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1.根据本矿的采掘等生产计划、区域地质条件和其他自然因素，列举瓦斯爆炸、煤（岩）与瓦斯（二氧化碳）突（喷）出、火灾、水害、冲击地压、滑坡等事故的预兆、预防措施等。</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2.制定发生事故后所有现场人员的自救、撤离、抢救等措施、方案、职责，明确避灾路线，规定所必须的工程、设备、仪表、器材、工具、标识的数量、使用地点、使用方法和管理办法等。</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3.制定处理事故的组织领导和有关单位、部门及其负责人的任务、职责、通知方法和顺序。</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4.列出有关处理各种事故必备的技术资料：通风系统示意图、网路图（在这两种图上都应当标明通风设施的位置、风向、风量）及反风试验报告；供电系统图和电话的安装地点；地面和井下消防洒水、排水、注浆、充填、瓦斯抽采和压风等管路系统图；地面和井下消防材料库的位置及其所储备的材料、设备、工具的品名和数量登记表；井上下对照图，图中应标明井口位置和标高、地面铁路、公路、钻孔、水井、水管、储水池以及其他存放可供处理事故的材料、设备和工具的地点。</w:t>
      </w:r>
    </w:p>
    <w:p>
      <w:pPr>
        <w:keepNext w:val="0"/>
        <w:keepLines w:val="0"/>
        <w:widowControl w:val="0"/>
        <w:suppressLineNumbers w:val="0"/>
        <w:adjustRightInd w:val="0"/>
        <w:snapToGrid w:val="0"/>
        <w:spacing w:before="0" w:beforeAutospacing="0" w:after="0" w:afterAutospacing="0" w:line="560" w:lineRule="exact"/>
        <w:ind w:left="0" w:right="0" w:firstLine="960" w:firstLineChars="3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《计划》编制、审批与落实程序。</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1.《计划》的编制、修改方法和审批程序：</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（1）《计划》必须由矿总工程师负责组织通风、采掘、机电、地测、技术等单位的有关人员编制，并有矿山救护队参加。</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（2）《计划》必须在每年开始前一个月报矿长批准。</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（3）在每季度开始前15天，矿总工程师根据矿井自然条件和采掘工程的变动情况，组织有关部门进行修改和补充。</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2.《计划》的贯彻执行：</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（1）已批准的《计划》由矿长负责组织执行。</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（2）已批准的《计划》应当及时向全体职工（包括全体矿山救护队员）贯彻，组织学习，并熟悉避灾路线。不熟悉《计划》有关内容的人员，不得下井作业。</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（3）必须按照《规程》第十七条规定，每年至少组织一次应急演练。对演练中发现的问题，必须采取措施，立即修改。</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（4）已批准的</w:t>
      </w:r>
      <w:bookmarkStart w:id="8" w:name="_Hlk36557898"/>
      <w:r>
        <w:rPr>
          <w:rFonts w:hint="eastAsia" w:ascii="仿宋_GB2312" w:hAnsi="仿宋" w:eastAsia="仿宋_GB2312" w:cs="华文仿宋"/>
          <w:kern w:val="2"/>
          <w:sz w:val="32"/>
          <w:szCs w:val="32"/>
          <w:lang w:val="en-US" w:eastAsia="zh-CN" w:bidi="ar"/>
        </w:rPr>
        <w:t>《计划》</w:t>
      </w:r>
      <w:bookmarkEnd w:id="8"/>
      <w:r>
        <w:rPr>
          <w:rFonts w:hint="eastAsia" w:ascii="仿宋_GB2312" w:hAnsi="仿宋" w:eastAsia="仿宋_GB2312" w:cs="华文仿宋"/>
          <w:kern w:val="2"/>
          <w:sz w:val="32"/>
          <w:szCs w:val="32"/>
          <w:lang w:val="en-US" w:eastAsia="zh-CN" w:bidi="ar"/>
        </w:rPr>
        <w:t>（含所附工程图和表册）应当分别送交矿长、副矿长、矿总工程师，调度、生产、地测、机电、通风、运输、安全、救护等业务部门及驻矿安全机构等。有上级企业的，还应当报上级企业的技术负责人和调度室、安全、计划等相关部门。上述单位和负责人应当经常或定期检查《计划》的贯彻执行情况。</w:t>
      </w:r>
      <w:bookmarkStart w:id="9" w:name="_Toc461526343"/>
    </w:p>
    <w:bookmarkEnd w:id="9"/>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第十七条</w:t>
      </w:r>
      <w:r>
        <w:rPr>
          <w:rFonts w:hint="eastAsia" w:ascii="仿宋_GB2312" w:hAnsi="仿宋" w:eastAsia="仿宋_GB2312" w:cs="华文仿宋"/>
          <w:kern w:val="2"/>
          <w:sz w:val="32"/>
          <w:szCs w:val="32"/>
          <w:lang w:val="en-US" w:eastAsia="zh-CN" w:bidi="ar"/>
        </w:rPr>
        <w:t xml:space="preserve">  煤矿企业必须建立应急救援组织，健全规章制度，编制应急救援预案，储备应急救援物资、装备并定期检查补充。</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煤矿必须建立矿井安全避险系统，对井下人员进行安全避险和应急救援培训，每年至少组织1次应急演练。</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【执行说明】煤矿企业应当按照《安全生产法》第七十八条、《生产安全事故应急预案管理办法》（国家安全监管总局令第88号）的规定，参照《</w:t>
      </w:r>
      <w:r>
        <w:rPr>
          <w:rFonts w:hint="default" w:ascii="Times New Roman" w:hAnsi="Times New Roman" w:eastAsia="宋体" w:cs="Times New Roman"/>
          <w:snapToGrid w:val="0"/>
          <w:kern w:val="2"/>
          <w:sz w:val="21"/>
          <w:szCs w:val="24"/>
          <w:lang w:val="en-US" w:eastAsia="zh-CN" w:bidi="ar"/>
        </w:rPr>
        <w:fldChar w:fldCharType="begin"/>
      </w:r>
      <w:r>
        <w:rPr>
          <w:rFonts w:hint="default" w:ascii="Times New Roman" w:hAnsi="Times New Roman" w:eastAsia="宋体" w:cs="Times New Roman"/>
          <w:snapToGrid w:val="0"/>
          <w:kern w:val="2"/>
          <w:sz w:val="21"/>
          <w:szCs w:val="24"/>
          <w:lang w:val="en-US" w:eastAsia="zh-CN" w:bidi="ar"/>
        </w:rPr>
        <w:instrText xml:space="preserve"> HYPERLINK "http://www.baidu.com/link?url=FB98mpua4GL67zWpwwM4NflV8UgXwXbxurgaETSIzUz2ZyFjDT2mhuGRXKp1fTus7cBAtWmD3Up8-zfW9xP3D_" \t "_blank" </w:instrText>
      </w:r>
      <w:r>
        <w:rPr>
          <w:rFonts w:hint="default" w:ascii="Times New Roman" w:hAnsi="Times New Roman" w:eastAsia="宋体" w:cs="Times New Roman"/>
          <w:snapToGrid w:val="0"/>
          <w:kern w:val="2"/>
          <w:sz w:val="21"/>
          <w:szCs w:val="24"/>
          <w:lang w:val="en-US" w:eastAsia="zh-CN" w:bidi="ar"/>
        </w:rPr>
        <w:fldChar w:fldCharType="separate"/>
      </w:r>
      <w:r>
        <w:rPr>
          <w:rStyle w:val="6"/>
          <w:rFonts w:hint="eastAsia" w:ascii="仿宋_GB2312" w:hAnsi="仿宋" w:eastAsia="仿宋_GB2312" w:cs="华文仿宋"/>
          <w:color w:val="auto"/>
          <w:sz w:val="32"/>
          <w:szCs w:val="32"/>
          <w:u w:val="none"/>
          <w:lang w:eastAsia="zh-CN"/>
        </w:rPr>
        <w:t>生产经营单位生产安全事故应急预案编制导则</w:t>
      </w:r>
      <w:r>
        <w:rPr>
          <w:rFonts w:hint="default" w:ascii="Times New Roman" w:hAnsi="Times New Roman" w:eastAsia="宋体" w:cs="Times New Roman"/>
          <w:snapToGrid w:val="0"/>
          <w:kern w:val="2"/>
          <w:sz w:val="21"/>
          <w:szCs w:val="24"/>
          <w:lang w:val="en-US" w:eastAsia="zh-CN" w:bidi="ar"/>
        </w:rPr>
        <w:fldChar w:fldCharType="end"/>
      </w:r>
      <w:r>
        <w:rPr>
          <w:rFonts w:hint="eastAsia" w:ascii="仿宋_GB2312" w:hAnsi="仿宋" w:eastAsia="仿宋_GB2312" w:cs="华文仿宋"/>
          <w:kern w:val="2"/>
          <w:sz w:val="32"/>
          <w:szCs w:val="32"/>
          <w:lang w:val="en-US" w:eastAsia="zh-CN" w:bidi="ar"/>
        </w:rPr>
        <w:t>》（GB/T 29639—2013）的要求，结合本企业生产特点和实际，编制应急预案（应急救援预案）。</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煤矿也应当根据本矿的实际情况，结合《计划》编制应急预案（应急救援预案）。</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eastAsia="仿宋_GB2312" w:cs="华文仿宋"/>
          <w:sz w:val="28"/>
          <w:szCs w:val="28"/>
          <w:lang w:val="en-US"/>
        </w:rPr>
      </w:pP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仿宋_GB2312"/>
          <w:bCs/>
          <w:sz w:val="32"/>
          <w:szCs w:val="32"/>
          <w:lang w:val="en-US"/>
        </w:rPr>
      </w:pP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仿宋_GB2312"/>
          <w:bCs/>
          <w:sz w:val="32"/>
          <w:szCs w:val="32"/>
          <w:lang w:val="en-US"/>
        </w:rPr>
      </w:pPr>
      <w:r>
        <w:rPr>
          <w:rFonts w:hint="eastAsia" w:ascii="黑体" w:hAnsi="宋体" w:eastAsia="黑体" w:cs="仿宋_GB2312"/>
          <w:bCs/>
          <w:kern w:val="2"/>
          <w:sz w:val="32"/>
          <w:szCs w:val="32"/>
          <w:lang w:val="en-US" w:eastAsia="zh-CN" w:bidi="ar"/>
        </w:rPr>
        <w:t>二、《防治煤与瓦斯突出细则》学习部分</w:t>
      </w:r>
    </w:p>
    <w:p>
      <w:pPr>
        <w:keepNext w:val="0"/>
        <w:keepLines w:val="0"/>
        <w:widowControl w:val="0"/>
        <w:suppressLineNumbers w:val="0"/>
        <w:spacing w:before="0" w:beforeAutospacing="0" w:after="0" w:afterAutospacing="0" w:line="560" w:lineRule="exact"/>
        <w:ind w:left="0" w:right="0" w:firstLine="883" w:firstLineChars="200"/>
        <w:jc w:val="both"/>
        <w:rPr>
          <w:rFonts w:hint="eastAsia" w:ascii="宋体" w:hAnsi="宋体" w:eastAsia="宋体" w:cs="宋体"/>
          <w:b/>
          <w:sz w:val="44"/>
          <w:szCs w:val="44"/>
          <w:lang w:val="en-US"/>
        </w:rPr>
      </w:pP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第三条</w:t>
      </w:r>
      <w:r>
        <w:rPr>
          <w:rFonts w:hint="eastAsia" w:ascii="仿宋_GB2312" w:hAnsi="仿宋_GB2312" w:eastAsia="仿宋_GB2312" w:cs="仿宋_GB2312"/>
          <w:kern w:val="2"/>
          <w:sz w:val="32"/>
          <w:szCs w:val="32"/>
          <w:lang w:val="en-US" w:eastAsia="zh-CN" w:bidi="ar"/>
        </w:rPr>
        <w:t xml:space="preserve"> 突出煤层是指在矿井井田范围内发生过突出或者经 鉴定、认定有突出危险的煤层。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突出矿井是指在矿井开拓、生产范围内有突出煤层的矿井。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第四条</w:t>
      </w:r>
      <w:r>
        <w:rPr>
          <w:rFonts w:hint="eastAsia" w:ascii="仿宋_GB2312" w:hAnsi="仿宋_GB2312" w:eastAsia="仿宋_GB2312" w:cs="仿宋_GB2312"/>
          <w:kern w:val="2"/>
          <w:sz w:val="32"/>
          <w:szCs w:val="32"/>
          <w:lang w:val="en-US" w:eastAsia="zh-CN" w:bidi="ar"/>
        </w:rPr>
        <w:t xml:space="preserve"> 煤矿企业主要负责人、矿长是本单位防突工作的第 一责任人。有突出矿井的煤矿企业、突出矿井应当设置防突机构，建立 健全防突管理制度和各级岗位责任制。 突出矿井应当建立突出预警机制，逐步实现突出预兆、瓦斯 和地质异常、采掘影响等多元信息的综合预警、快速响应和有效 处理。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第五条</w:t>
      </w:r>
      <w:r>
        <w:rPr>
          <w:rFonts w:hint="eastAsia" w:ascii="仿宋_GB2312" w:hAnsi="仿宋_GB2312" w:eastAsia="仿宋_GB2312" w:cs="仿宋_GB2312"/>
          <w:kern w:val="2"/>
          <w:sz w:val="32"/>
          <w:szCs w:val="32"/>
          <w:lang w:val="en-US" w:eastAsia="zh-CN" w:bidi="ar"/>
        </w:rPr>
        <w:t xml:space="preserve"> 有突出矿井的煤矿企业、突出矿井应当依据本细则， 结合矿井开采条件，制定、实施区域和局部综合防突措施。 区域综合防突措施包括下列内容：</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（一）区域突出危险性预测；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（二）区域防突措施；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（三）区域防突措施效果检验；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（四）区域验证。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局部综合防突措施包括下列内容：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（一）工作面突出危险性预测；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（二）工作面防突措施；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（三）工作面防突措施效果检验；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（四）安全防护措施。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突出矿井应当加强区域和局部（以下简称两个“四位一体”） 综合防突措施实施过程的安全管理和质量管控，确保质量可靠、 过程可溯。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第六条</w:t>
      </w:r>
      <w:r>
        <w:rPr>
          <w:rFonts w:hint="eastAsia" w:ascii="仿宋_GB2312" w:hAnsi="仿宋_GB2312" w:eastAsia="仿宋_GB2312" w:cs="仿宋_GB2312"/>
          <w:kern w:val="2"/>
          <w:sz w:val="32"/>
          <w:szCs w:val="32"/>
          <w:lang w:val="en-US" w:eastAsia="zh-CN" w:bidi="ar"/>
        </w:rPr>
        <w:t xml:space="preserve"> 防突工作必须坚持“区域综合防突措施先行、局部 综合防突措施补充”的原则，按照“一矿一策、一面一策”的要求， 实现“先抽后建、先抽后掘、先抽后采、预抽达标”。突出煤层必 须采取两个“四位一体”综合防突措施，做到多措并举、可保必保、 应抽尽抽、效果达标，否则严禁采掘活动。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在采掘生产和综合防突措施实施过程中，发现有喷孔、顶钻 等明显突出预兆或者发生突出的区域，必须采取或者继续执行区 域防突措施。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第七条</w:t>
      </w:r>
      <w:r>
        <w:rPr>
          <w:rFonts w:hint="eastAsia" w:ascii="仿宋_GB2312" w:hAnsi="仿宋_GB2312" w:eastAsia="仿宋_GB2312" w:cs="仿宋_GB2312"/>
          <w:kern w:val="2"/>
          <w:sz w:val="32"/>
          <w:szCs w:val="32"/>
          <w:lang w:val="en-US" w:eastAsia="zh-CN" w:bidi="ar"/>
        </w:rPr>
        <w:t xml:space="preserve"> 突出矿井发生突出的必须立即停产，并分析查找原 因；在强化实施综合防突措施、消除突出隐患后，方可恢复生产。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非突出矿井首次发生突出的必须立即停产，按本细则的要求 建立防突机构和管理制度，完善安全设施和安全生产系统，配备 安全装备，实施两个“四位一体”综合防突措施并达到效果后，方 可恢复生产。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第八条</w:t>
      </w:r>
      <w:r>
        <w:rPr>
          <w:rFonts w:hint="eastAsia" w:ascii="仿宋_GB2312" w:hAnsi="仿宋_GB2312" w:eastAsia="仿宋_GB2312" w:cs="仿宋_GB2312"/>
          <w:kern w:val="2"/>
          <w:sz w:val="32"/>
          <w:szCs w:val="32"/>
          <w:lang w:val="en-US" w:eastAsia="zh-CN" w:bidi="ar"/>
        </w:rPr>
        <w:t xml:space="preserve"> 具有冲击地压危险的突出矿井，应当根据本矿井条 件，制定防治突出和冲击地压复合型煤岩动力灾害的综合技术措 施，强化保护层开采、煤层瓦斯抽采及其他卸压措施。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第九条 </w:t>
      </w:r>
      <w:r>
        <w:rPr>
          <w:rFonts w:hint="eastAsia" w:ascii="仿宋_GB2312" w:hAnsi="仿宋_GB2312" w:eastAsia="仿宋_GB2312" w:cs="仿宋_GB2312"/>
          <w:kern w:val="2"/>
          <w:sz w:val="32"/>
          <w:szCs w:val="32"/>
          <w:lang w:val="en-US" w:eastAsia="zh-CN" w:bidi="ar"/>
        </w:rPr>
        <w:t xml:space="preserve">鼓励煤矿企业、煤矿和科研单位开展防突新技术、 新装备、新工艺、新材料的研究、试验和推广应用。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第十条 突出煤层和突出矿井的鉴定工作应当由具备煤与瓦斯突出鉴定资质的机构承担。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除停产停建矿井和新建矿井外，矿井内根据本细则第十三条 按突出煤层管理的，应当在确定按突出煤层管理之日起 6 个月内 完成该煤层的突出危险性鉴定；否则，直接认定为突出煤层。鉴定机构应当在接受委托之日起 4 个月内完成鉴定工作，并对鉴定 结果负责。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按照突出煤层管理的煤层，必须采取区域或者局部综合防突 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煤矿企业应当将突出矿井及突出煤层的鉴定或者认定结果、 按照突出煤层管理的情况，及时报省级煤炭行业管理部门、煤矿 安全监管部门和煤矿安全监察机构。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第十二条 </w:t>
      </w:r>
      <w:r>
        <w:rPr>
          <w:rFonts w:hint="eastAsia" w:ascii="仿宋_GB2312" w:hAnsi="仿宋_GB2312" w:eastAsia="仿宋_GB2312" w:cs="仿宋_GB2312"/>
          <w:kern w:val="2"/>
          <w:sz w:val="32"/>
          <w:szCs w:val="32"/>
          <w:lang w:val="en-US" w:eastAsia="zh-CN" w:bidi="ar"/>
        </w:rPr>
        <w:t xml:space="preserve">突出煤层的认定按以下要求进行：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（一）经事故调查确定为突出事故的所在煤层，或者根据本 细则第十三条要求按突出煤层管理超期未完成鉴定的，由省级煤 炭行业管理部门直接认定为突出煤层；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（二）煤矿企业自行认定为突出煤层的，应当报省级煤炭行 业管理部门、煤矿安全监管部门和煤矿安全监察机构。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第十三条</w:t>
      </w:r>
      <w:r>
        <w:rPr>
          <w:rFonts w:hint="eastAsia" w:ascii="仿宋_GB2312" w:hAnsi="仿宋_GB2312" w:eastAsia="仿宋_GB2312" w:cs="仿宋_GB2312"/>
          <w:kern w:val="2"/>
          <w:sz w:val="32"/>
          <w:szCs w:val="32"/>
          <w:lang w:val="en-US" w:eastAsia="zh-CN" w:bidi="ar"/>
        </w:rPr>
        <w:t xml:space="preserve"> 非突出煤层出现下列情况之一的，应当立即进行煤层突出危险性鉴定，或者直接认定为突出煤层；鉴定或者直接 认定完成前，应当按照突出煤层管理：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（一）有瓦斯动力现象的；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（二）煤层瓦斯压力达到或者超过 0.74MPa 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（三）相邻矿井开采的同一煤层发生突出或者被鉴定、认定 为突出煤层的。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第十五条 </w:t>
      </w:r>
      <w:r>
        <w:rPr>
          <w:rFonts w:hint="eastAsia" w:ascii="仿宋_GB2312" w:hAnsi="仿宋_GB2312" w:eastAsia="仿宋_GB2312" w:cs="仿宋_GB2312"/>
          <w:kern w:val="2"/>
          <w:sz w:val="32"/>
          <w:szCs w:val="32"/>
          <w:lang w:val="en-US" w:eastAsia="zh-CN" w:bidi="ar"/>
        </w:rPr>
        <w:t xml:space="preserve">地质勘查阶段应当查明矿床瓦斯地质情况。地质勘查报告应当提供煤层突出危险性的基础资料。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基础资料应当包括下列内容：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（一）煤层赋存条件及其稳定性；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（二）煤的结构类型及工业分析；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（三）煤的坚固性系数、煤层围岩性质及厚度；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（四）煤层瓦斯含量、瓦斯成分和煤的瓦斯放散初速度等指 标；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（五）标有瓦斯含量等值线的瓦斯地质图；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（六）地质构造类型及其特征、火成岩侵入形态及其分布、 水文地质情况；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（七）勘探过程中钻孔穿过煤层时的瓦斯涌出动力现象；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（八）邻近矿井的瓦斯情况。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第二十一条</w:t>
      </w:r>
      <w:r>
        <w:rPr>
          <w:rFonts w:hint="eastAsia" w:ascii="仿宋_GB2312" w:hAnsi="仿宋_GB2312" w:eastAsia="仿宋_GB2312" w:cs="仿宋_GB2312"/>
          <w:kern w:val="2"/>
          <w:sz w:val="32"/>
          <w:szCs w:val="32"/>
          <w:lang w:val="en-US" w:eastAsia="zh-CN" w:bidi="ar"/>
        </w:rPr>
        <w:t xml:space="preserve"> 突出矿井的新水平和新采区开拓设计前，应当 根据地质勘查资料、上水平及邻近区域的实测和生产资料等，参 照本细则第五十八条方法，对新水平或者新采区内平均厚度在 0.3m 以上的煤层进行区域突出危险性评估，评估结论作为新水平 和新采区设计以及揭煤作业的依据。对评估为无突出危险的煤层， 所有井巷揭煤作业还必须采取区域或者局部综合防突措施；对评 估为有突出危险的煤层，按突出煤层进行设计。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突出矿井的设计应当根据对各煤层突出危险性的区域评估结 果等，确定煤层开采顺序、巷道布置、区域防突措施的方式和主 要参数等。非突出煤层区域评估为有突出危险的，开拓期间的所 有揭煤作业前应当采取区域综合防突措施。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第二十二条</w:t>
      </w:r>
      <w:r>
        <w:rPr>
          <w:rFonts w:hint="eastAsia" w:ascii="仿宋_GB2312" w:hAnsi="仿宋_GB2312" w:eastAsia="仿宋_GB2312" w:cs="仿宋_GB2312"/>
          <w:kern w:val="2"/>
          <w:sz w:val="32"/>
          <w:szCs w:val="32"/>
          <w:lang w:val="en-US" w:eastAsia="zh-CN" w:bidi="ar"/>
        </w:rPr>
        <w:t xml:space="preserve"> 突出矿井和按突出矿井设计的矿井，巷道布置设计应当符合下列要求：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（一）斜井和平硐，运输和轨道大巷、主要进（回）风巷等 主要巷道应当布置在岩层或者无突出危险煤层中。采区上下山布 置在突出煤层中时，必须布置在评估为无突出危险区或者采用区 域防突措施（顺层钻孔预抽煤巷条带煤层瓦斯除外）有效的区域；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（二）减少井巷揭开（穿）突出煤层的次数，揭开（穿）突 出煤层的地点应当合理避开地质构造带；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（三）突出煤层的巷道优先布置在被保护区域、其他有效卸 压区域或者无突出危险区域。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第二十三条 </w:t>
      </w:r>
      <w:r>
        <w:rPr>
          <w:rFonts w:hint="eastAsia" w:ascii="仿宋_GB2312" w:hAnsi="仿宋_GB2312" w:eastAsia="仿宋_GB2312" w:cs="仿宋_GB2312"/>
          <w:kern w:val="2"/>
          <w:sz w:val="32"/>
          <w:szCs w:val="32"/>
          <w:lang w:val="en-US" w:eastAsia="zh-CN" w:bidi="ar"/>
        </w:rPr>
        <w:t xml:space="preserve">突出矿井必须确定合理的采掘部署，使煤层的开采顺序、巷道布置、采煤方法、采掘接替等有利于区域防突措 施的实施。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突出矿井在编制生产发展规划和年度生产计划时，必须同时 编制相应的区域防突措施规划和年度实施计划，将保护层开采、 区域预抽煤层瓦斯等工程与矿井采掘部署、工程接替等统一安排， 使矿井的开拓区、抽采区、保护层开采区和被保护区按比例协调 配置，确保采掘作业在区域防突措施有效区域内进行。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第二十五条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突出矿井地质测量工作必须遵守下列规定：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（一）地质测量部门与防突机构、通风部门共同编制矿井瓦 斯地质图。图中应当标明采掘进度、被保护范围、煤层赋存条件、 地质构造、突出点的位置、突出强度、瓦斯基本参数及绝对瓦斯 涌出量和相对瓦斯涌出量等资料，作为区域突出危险性预测和制 定防突措施的依据。矿井瓦斯地质图更新周期不得超过 1 年、工 作面瓦斯地质图更新周期不得超过 3 个月；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（二）地质测量部门在采掘工作面距离未保护区边缘 50m 前， 编制临近未保护区通知单，并报煤矿总工程师审批后交有关采掘 区（队）；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（三）在突出煤层顶、底板掘进岩巷时，地质测量部门必须 提前进行地质预测，编制巷道剖面图，及时掌握施工动态和围岩 变化情况，验证提供的地质资料，并定期通报给煤矿防突机构和 采掘区（队）；遇有较大变化时，随时通报。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第二十七条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突出煤层的采掘作业应当遵守下列规定：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（一）严禁采用水力采煤法、倒台阶采煤法或者其他非正规 采煤法；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（二）容易自燃的突出煤层在无突出危险区或者采取区域防 突措施有效的区域进行放顶煤开采时，煤层瓦斯含量不得大于 6m3 /t；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（三）采用上山掘进时，上山坡度在 25°～45° 的，应当制定 包括加强支护、减小巷道空顶距等内容的专项措施，并经煤矿总 工程师批准；当上山坡度大于 45°时，应当采用双上山掘进方式， 并加强支护，减少空顶距和空顶时间；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（四）坡度大于 25°的上山掘进工作面采用爆破作业时，应当 采用深度不大于 1.0m 的炮眼远距离全断面一次爆破；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（五）预测或者认定为突出危险区的采掘工作面严禁使用风 镐作业；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（六）掘进工作面与煤层巷道交叉贯通前，被贯通的煤层巷 道必须超过贯通位置，其超前距不得小于 5m，并且贯通点周围 10m 内的巷道应当加强支护。 在掘进工作面与被贯通巷道距离小于 50m 的作业期间，被贯 通巷道内不得安排作业，保持正常通风，并且在掘进工作面爆破 时不得有人；在贯通相距 50m 以前实施钻孔一次打透，只允许向 一个方向掘进；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（七）在突出煤层的煤巷中安装、更换、维修或者回收支架 时，必须采取预防煤体冒落引起突出的措施；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（八）突出矿井的所有采掘工作面使用安全等级不低于三级 的煤矿许用含水炸药。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第二十八条 </w:t>
      </w:r>
      <w:r>
        <w:rPr>
          <w:rFonts w:hint="eastAsia" w:ascii="仿宋_GB2312" w:hAnsi="仿宋_GB2312" w:eastAsia="仿宋_GB2312" w:cs="仿宋_GB2312"/>
          <w:kern w:val="2"/>
          <w:sz w:val="32"/>
          <w:szCs w:val="32"/>
          <w:lang w:val="en-US" w:eastAsia="zh-CN" w:bidi="ar"/>
        </w:rPr>
        <w:t>突出煤层任何区域的任何工作面进行揭煤和采掘作业期间，必须采取安全防护措施。</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突出矿井的入井人员必须随身携带隔离式自救器。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第三十一条 </w:t>
      </w:r>
      <w:r>
        <w:rPr>
          <w:rFonts w:hint="eastAsia" w:ascii="仿宋_GB2312" w:hAnsi="仿宋_GB2312" w:eastAsia="仿宋_GB2312" w:cs="仿宋_GB2312"/>
          <w:kern w:val="2"/>
          <w:sz w:val="32"/>
          <w:szCs w:val="32"/>
          <w:lang w:val="en-US" w:eastAsia="zh-CN" w:bidi="ar"/>
        </w:rPr>
        <w:t xml:space="preserve">突出矿井的通风系统应当符合下列要求：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（一）井巷揭穿突出煤层前，具有独立的、可靠的通风系统；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（二）突出矿井、有突出煤层的采区应当有独立的回风系统， 并实行分区通风，采区回风巷和区段回风石门是专用回风巷。突 出煤层采掘工作面回风应当直接进入专用回风巷。准备采区时， 突出煤层掘进巷道的回风不得经过有人作业的其他采区回风巷；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（三）开采有瓦斯喷出、有突出危险的煤层，或者在距离突 出煤层最小法向距离小于 10m 的区域掘进施工时，严禁 2 个工作 面之间串联通风；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（四）突出煤层双巷掘进工作面不得同时作业，其他突出煤 层区域预测为危险区域的采掘工作面，其进入专用回风巷前的回 风严禁切断其他采掘作业地点唯一安全出口；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（五）突出矿井采煤工作面的进、回风巷内，以及煤巷、半 煤岩巷和有瓦斯涌出的岩巷掘进工作面回风流中，采区回风巷及 总回风巷，应当安设全量程或者高低浓度甲烷传感器；突出矿井 采煤工作面的进风巷内甲烷传感器应当安设在距工作面 10m 以内 的位置；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（六）开采突出煤层时，工作面回风侧不得设置调节风量的 设施；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（七）严禁在井下安设辅助通风机；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（八）突出煤层采用局部通风机通风时，必须采用压入式。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第三十二条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施工防突措施钻孔时，应当满足以下要求：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（一）在钻机回风侧 10m 范围内应当设置甲烷传感器，并具 备超限报警断电功能。采用干式排渣工艺施工时，还应当悬挂一 氧化碳报警仪或者设置一氧化碳传感器；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（二）煤层瓦斯压力达到或者超过 2MPa 的区域，以及施工 钻孔时出现喷孔、顶钻等动力现象的，应当采取防止瓦斯超限和 喷孔顶钻伤人等措施或者使用远程操控钻机施工。钻孔施工与受 威胁的掘进工作面，以及回风流中的采掘工作面不得同时作业；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（三）顺层钻孔直径超过 120mm 时，必须制定专门的防止钻 孔施工期间发生突出的安全措施。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第三十三条 </w:t>
      </w:r>
      <w:r>
        <w:rPr>
          <w:rFonts w:hint="eastAsia" w:ascii="仿宋_GB2312" w:hAnsi="仿宋_GB2312" w:eastAsia="仿宋_GB2312" w:cs="仿宋_GB2312"/>
          <w:kern w:val="2"/>
          <w:sz w:val="32"/>
          <w:szCs w:val="32"/>
          <w:lang w:val="en-US" w:eastAsia="zh-CN" w:bidi="ar"/>
        </w:rPr>
        <w:t xml:space="preserve">突出矿井严禁使用架线式电机车。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突出矿井井下进行电焊、气焊和喷灯焊接等明火作业时，必 须制定专门的安全技术措施并经矿长批准，且停止突出煤层的掘 进、回采、钻孔、支护以及其他所有扰动突出煤层的作业。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第三十四条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清理突出的煤（岩）时，必须制定防煤尘、片 帮、冒顶、瓦斯超限、火源、煤层自燃，以及防止再次发生突出 事故的安全技术措施。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突出孔洞应当及时充填、封闭严实或者进行支护，在过突出 孔洞及其附近 30m 范围内进行采掘作业时，必须加强支护。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第三十五条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有突出矿井的煤矿企业主要负责人应当每季度、突出矿井矿长应当每月至少进行 1 次防突专题研究，检查、 部署防突工作，解决防突所需的人力、财力、物力，确保抽、掘、采平衡和防突措施的落实。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有突出矿井（煤层）的煤矿企业、煤矿应当建立防突技术管 理制度，煤矿企业技术负责人、煤矿总工程师对防突工作负技术责任，负责组织编制、审批、检查防突工作规划、计划和措施。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煤矿企业、煤矿的分管负责人负责落实所分管范围内的防突 工作。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煤矿企业、煤矿的各职能部门负责人对职责范围内的防突工 作负责；区（队）长、班组长对管辖范围内防突工作负直接责任； 瓦斯防突工对所在岗位的防突工作负责。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煤矿企业、煤矿的安全生产管理部门负责对防突工作的监督 检查。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第三十六条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有突出煤层的煤矿企业、煤矿应当设置满足防 突工作需要的专业防突队伍。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突出矿井必须编制突出事故应急预案。突出煤层每个采掘工 作面开始作业后 10 天内应当进行 1 次突出事故逃生、救援演习， 以后每半年至少进行 1 次逃生演习，但当安全设施或者作业人员 发生较大变化时必须进行 1 次逃生演习。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第三十七条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有突出煤层的煤矿企业、煤矿在编制年度、季 度、月度生产建设计划时，必须同时编制年度、季度、月度防突 措施计划，保证抽、掘、采平衡。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防突措施计划及所需的人力、物力、财力保障安排由煤矿企 业技术负责人和煤矿总工程师组织编制，煤矿企业主要负责人、 矿长审批，分管负责人组织实施。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第三十八条 </w:t>
      </w:r>
      <w:r>
        <w:rPr>
          <w:rFonts w:hint="eastAsia" w:ascii="仿宋_GB2312" w:hAnsi="仿宋_GB2312" w:eastAsia="仿宋_GB2312" w:cs="仿宋_GB2312"/>
          <w:kern w:val="2"/>
          <w:sz w:val="32"/>
          <w:szCs w:val="32"/>
          <w:lang w:val="en-US" w:eastAsia="zh-CN" w:bidi="ar"/>
        </w:rPr>
        <w:t xml:space="preserve">各项防突措施按照下列要求贯彻实施：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（一）施工前，施工防突措施的区（队）负责向本区（队） 从业人员讲解并严格组织实施防突措施；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（二）采掘作业时，应当严格执行防突措施的规定并有详细 准确的记录。由于地质条件或者其他原因不能执行所规定的防突 措施的，施工区（队）必须立即停止作业并报告矿调度室，经煤 矿总工程师组织有关人员到现场调查后，由原措施编制部门提出 修改或者补充措施，并按原措施的审批程序重新审批后方可继续 施工；其他部门或者个人不得改变已批准的防突措施；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（三）煤矿企业的主要负责人、技术负责人应当每季度至少 1 次到现场检查各项防突措施的落实情况。矿长和总工程师应当 每月至少 1 次到现场检查各项防突措施的落实情况；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（四）煤矿企业、煤矿的防突机构应当随时检查综合防突措 施的实施情况，并及时将检查结果分别向煤矿企业主要负责人和 技术负责人、矿长和总工程师汇报，有关负责人应当对发现的问 题立即组织解决；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（五）煤矿企业、煤矿进行安全检查时，必须检查综合防突 措施的编制、审批和贯彻执行情况。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第三十九条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突出煤层采掘工作面每班必须有专人经常检查瓦斯。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突出煤层工作面的作业人员、瓦斯检查工、班组长应当熟悉 突出预兆，发现有突出预兆时，必须立即停止作业，按避灾路线 撤出，并报告矿调度室。班组长、瓦斯检查工、矿调度员有权责 令相关现场作业人员停止作业、停电撤人。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32"/>
          <w:szCs w:val="32"/>
          <w:lang w:val="en-US" w:eastAsia="zh-CN" w:bidi="ar"/>
        </w:rPr>
        <w:t>突出煤层采掘工作面爆破工作必须由固定的专职爆破工担 任。</w:t>
      </w:r>
      <w:r>
        <w:rPr>
          <w:rFonts w:hint="eastAsia" w:ascii="仿宋_GB2312" w:hAnsi="仿宋_GB2312" w:eastAsia="仿宋_GB2312" w:cs="仿宋_GB2312"/>
          <w:kern w:val="2"/>
          <w:sz w:val="28"/>
          <w:szCs w:val="28"/>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第四十条 </w:t>
      </w:r>
      <w:r>
        <w:rPr>
          <w:rFonts w:hint="eastAsia" w:ascii="仿宋_GB2312" w:hAnsi="仿宋_GB2312" w:eastAsia="仿宋_GB2312" w:cs="仿宋_GB2312"/>
          <w:kern w:val="2"/>
          <w:sz w:val="32"/>
          <w:szCs w:val="32"/>
          <w:lang w:val="en-US" w:eastAsia="zh-CN" w:bidi="ar"/>
        </w:rPr>
        <w:t xml:space="preserve">防突技术资料的管理工作应当符合下列要求：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（一）每次发生突出后，煤矿企业指定专人进行现场调查， 认真填写突出记录卡片，提交专题调查报告，分析突出发生的原 因，总结经验教训，制定对策措施；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（二）每年第一季度将上年度发生煤与瓦斯突出矿井的基本 情况调查表（见附录 B）、煤与瓦斯突出记录卡片（见附录 C）、 矿井煤与瓦斯突出汇总表（见附录 D）连同总结资料报省级煤炭 行业管理部门；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（三）所有有关防突工作的资料均存档；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（四）煤矿企业每年对全年的防突技术资料进行系统分析总 结，掌握突出规律，完善防突措施。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第四十一条 </w:t>
      </w:r>
      <w:r>
        <w:rPr>
          <w:rFonts w:hint="eastAsia" w:ascii="仿宋_GB2312" w:hAnsi="仿宋_GB2312" w:eastAsia="仿宋_GB2312" w:cs="仿宋_GB2312"/>
          <w:kern w:val="2"/>
          <w:sz w:val="32"/>
          <w:szCs w:val="32"/>
          <w:lang w:val="en-US" w:eastAsia="zh-CN" w:bidi="ar"/>
        </w:rPr>
        <w:t xml:space="preserve">突出矿井的管理人员和井下工作人员必须接受防突知识的培训，经考试合格后方可上岗作业。 各类人员的培训达到下列要求：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（一）突出矿井的井下工作人员的培训包括防突基本知识以 及与本岗位相关的防突规章制度；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（二）突出矿井的区（队）长、班组长和有关职能部门的工 作人员应当全面熟悉两个“四位一体”综合防突措施、防突的规章制度等内容；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（三）突出矿井的防突工属于特种作业人员，必须接受防突 知识、操作技能的专门培训，并取得特种作业操作证；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（四）有突出矿井的煤矿企业技术负责人和突出矿井的矿长、 总工程师应当接受防突专项培训，具备突出矿井的安全生产知识 和管理能力。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第四十二条 </w:t>
      </w:r>
      <w:r>
        <w:rPr>
          <w:rFonts w:hint="eastAsia" w:ascii="仿宋_GB2312" w:hAnsi="仿宋_GB2312" w:eastAsia="仿宋_GB2312" w:cs="仿宋_GB2312"/>
          <w:kern w:val="2"/>
          <w:sz w:val="32"/>
          <w:szCs w:val="32"/>
          <w:lang w:val="en-US" w:eastAsia="zh-CN" w:bidi="ar"/>
        </w:rPr>
        <w:t xml:space="preserve">突出矿井的矿长、总工程师、防突机构和安全管 理机构负责人、防突工应当满足下列要求：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矿长、总工程师应当具备煤矿相关专业大专及以上学历，具 有 3 年以上煤矿相关工作经历；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防突机构和安全管理机构负责人应当具备煤矿相关中专及以 上学历，具有 2 年以上煤矿相关工作经历； 防突机构应当配备不少于 2 名专业技术人员，具备煤矿相关 专业中专及以上学历；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防突工应当具备初中及以上文化程度（新上岗的煤矿特种作 业人员应当具备高中及以上文化程度），具有煤矿相关工作经历， 或者具备职业高中、技工学校及中专以上相关专业学历。</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line="560" w:lineRule="exact"/>
        <w:ind w:left="0" w:right="0"/>
        <w:jc w:val="left"/>
        <w:rPr>
          <w:rFonts w:hint="eastAsia" w:ascii="黑体" w:hAnsi="宋体" w:eastAsia="黑体" w:cs="仿宋_GB2312"/>
          <w:bCs/>
          <w:sz w:val="32"/>
          <w:szCs w:val="32"/>
          <w:lang w:val="en-US"/>
        </w:rPr>
      </w:pPr>
      <w:r>
        <w:rPr>
          <w:rFonts w:hint="eastAsia" w:ascii="黑体" w:hAnsi="宋体" w:eastAsia="黑体" w:cs="仿宋_GB2312"/>
          <w:bCs/>
          <w:kern w:val="2"/>
          <w:sz w:val="32"/>
          <w:szCs w:val="32"/>
          <w:lang w:val="en-US" w:eastAsia="zh-CN" w:bidi="ar"/>
        </w:rPr>
        <w:t>三、《煤矿防治水细则》学习部分</w:t>
      </w:r>
    </w:p>
    <w:p>
      <w:pPr>
        <w:keepNext w:val="0"/>
        <w:keepLines w:val="0"/>
        <w:widowControl w:val="0"/>
        <w:suppressLineNumbers w:val="0"/>
        <w:spacing w:before="0" w:beforeAutospacing="0" w:after="0" w:afterAutospacing="0" w:line="560" w:lineRule="exact"/>
        <w:ind w:left="0" w:right="0"/>
        <w:jc w:val="left"/>
        <w:rPr>
          <w:rFonts w:hint="eastAsia" w:ascii="黑体" w:hAnsi="宋体" w:eastAsia="黑体" w:cs="仿宋_GB2312"/>
          <w:bCs/>
          <w:sz w:val="32"/>
          <w:szCs w:val="32"/>
          <w:lang w:val="en-US"/>
        </w:rPr>
      </w:pP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第三条  </w:t>
      </w:r>
      <w:r>
        <w:rPr>
          <w:rFonts w:hint="eastAsia" w:ascii="仿宋_GB2312" w:hAnsi="仿宋_GB2312" w:eastAsia="仿宋_GB2312" w:cs="仿宋_GB2312"/>
          <w:kern w:val="2"/>
          <w:sz w:val="32"/>
          <w:szCs w:val="32"/>
          <w:lang w:val="en-US" w:eastAsia="zh-CN" w:bidi="ar"/>
        </w:rPr>
        <w:t>煤矿防治水工作应当坚持预测预报、有疑必探、先探后掘、先治后采的原则，根据不同水文地质条件，采取探、防、堵、疏、排、截、监等综合防治措施。</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煤矿必须落实防治水的主体责任，推进防治水工作由过程治理向源头预防、局部治理向区域治理、井下治理向井上下结合治理、措施防范向工程治理、治水为主向治保结合的转变，构建理念先进、基础扎实、勘探清楚、科技攻关、综合治理、效果评价、应急处置的防治水工作体系。</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第四条</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煤炭企业、煤矿的主要负责人（法定代表人、实际控制人，下同）是本单位防治水工作的第一责任人，总工程师（技术负责人，下同）负责防治水的技术管理工作。</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第五条  </w:t>
      </w:r>
      <w:r>
        <w:rPr>
          <w:rFonts w:hint="eastAsia" w:ascii="仿宋_GB2312" w:hAnsi="仿宋_GB2312" w:eastAsia="仿宋_GB2312" w:cs="仿宋_GB2312"/>
          <w:kern w:val="2"/>
          <w:sz w:val="32"/>
          <w:szCs w:val="32"/>
          <w:lang w:val="en-US" w:eastAsia="zh-CN" w:bidi="ar"/>
        </w:rPr>
        <w:t>煤矿应当根据本单位的水害情况，配备满足工作需要的防治水专业技术人员，配齐专用的探放水设备，建立专门的探放水作业队伍，储备必要的水害抢险救灾设备和物资。</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水文地质类型复杂、极复杂的煤矿，还应当设立专门的防治水机构、配备防治水副总工程师。</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第六条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煤炭企业、煤矿应当结合本单位实际情况建立健全水害防治岗位责任制、水害防治技术管理制度、水害预测预报制度、水害隐患排查治理制度、探放水制度、重大水患停产撤人制度以及应急处置制度等。</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煤矿主要负责人必须赋予调度员、安检员、井下带班人员、班组长等相关人员紧急撤人的权力，发现突水（透水、溃水，下同）征兆、极端天气可能导致淹井等重大险情，立即撤出所有受水患威胁地点的人员，在原因未查清、隐患未排除之前，不得进行任何采掘活动。</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第七条 </w:t>
      </w:r>
      <w:r>
        <w:rPr>
          <w:rFonts w:hint="eastAsia" w:ascii="仿宋_GB2312" w:hAnsi="仿宋_GB2312" w:eastAsia="仿宋_GB2312" w:cs="仿宋_GB2312"/>
          <w:kern w:val="2"/>
          <w:sz w:val="32"/>
          <w:szCs w:val="32"/>
          <w:lang w:val="en-US" w:eastAsia="zh-CN" w:bidi="ar"/>
        </w:rPr>
        <w:t xml:space="preserve"> 煤炭企业、煤矿应当编制本单位防治水中长期规划（5年）和年度计划，并组织实施。煤矿防治水应当做到“一矿一策、一面一策”，确保安全技术措施的科学性、针对性和有效性。</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第九条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矿井应当建立地下水动态监测系统，对井田范围内主要充水含水层的水位、水温、水质等进行长期动态观测，对矿井涌水量进行动态监测。受底板承压水威胁的水文地质类型复杂、极复杂矿井，应当采用微震、微震与电法耦合等科学有效的监测技术，建立突水监测预警系统，探测水体及导水通道，评估注浆等工程治理效果，监测导水通道受采动影响变化情况。</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煤炭企业、煤矿应当对井下职工进行防治水知识的教育和培训，对防治水专业人员进行新技术、新方法的再教育，提高防治水工作技能和有效处置水灾的应急能力。</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第十一条  </w:t>
      </w:r>
      <w:r>
        <w:rPr>
          <w:rFonts w:hint="eastAsia" w:ascii="仿宋_GB2312" w:hAnsi="仿宋_GB2312" w:eastAsia="仿宋_GB2312" w:cs="仿宋_GB2312"/>
          <w:kern w:val="2"/>
          <w:sz w:val="32"/>
          <w:szCs w:val="32"/>
          <w:lang w:val="en-US" w:eastAsia="zh-CN" w:bidi="ar"/>
        </w:rPr>
        <w:t>煤炭企业、煤矿和相关单位应当加强防治水技术研究和科技攻关，推广使用防治水的新技术、新装备和新工艺，提高防治水工作的科技水平。</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第十五条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矿井应当根据实际情况建立下列防治水基础台账，并至少每半年整理完善1次。</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（一）矿井涌水量观测成果台账；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（二）气象资料台账；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（三）地表水文观测成果台账；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（四）钻孔水位、井泉动态观测成果及河流渗漏台账；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（五）抽（放）水试验成果台账；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（六）矿井突水点台账；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（七）井田地质钻孔综合成果台账；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（八）井下水文地质钻孔成果台账；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（九）水质分析成果台账；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（十）水源水质受污染观测资料台账；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（十一）水源井（孔）资料台账；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（十二）封孔不良钻孔资料台账；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（十三）矿井和周边煤矿采空区相关资料台账；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（十四）防水闸门（墙）观测资料台账；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（十五）物探成果验证台账；</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（十六）其他专门项目的资料台账。</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第十七条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生产矿井应当编制包括防治水内容的生产地质报告，并按照规定编制下列水文地质图件：</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（一）矿井综合水文地质图；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（二）矿井综合水文地质柱状图；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（三）矿井水文地质剖面图；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（四）矿井充水性图；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（五）矿井涌水量与相关因素动态曲线图。</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矿井水文地质图件主要内容及要求见附录二，并至少每半年修订1次。</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28"/>
          <w:szCs w:val="28"/>
          <w:lang w:val="en-US"/>
        </w:rPr>
      </w:pPr>
      <w:r>
        <w:rPr>
          <w:rFonts w:hint="eastAsia" w:ascii="仿宋_GB2312" w:hAnsi="仿宋_GB2312" w:eastAsia="仿宋_GB2312" w:cs="仿宋_GB2312"/>
          <w:kern w:val="2"/>
          <w:sz w:val="32"/>
          <w:szCs w:val="32"/>
          <w:lang w:val="en-US" w:eastAsia="zh-CN" w:bidi="ar"/>
        </w:rPr>
        <w:t>其他有关防治水图件由矿井根据实际需要编制</w:t>
      </w:r>
      <w:r>
        <w:rPr>
          <w:rFonts w:hint="eastAsia" w:ascii="Times New Roman" w:hAnsi="Times New Roman" w:eastAsia="仿宋_GB2312" w:cs="仿宋_GB2312"/>
          <w:kern w:val="2"/>
          <w:sz w:val="28"/>
          <w:szCs w:val="28"/>
          <w:lang w:val="en-US" w:eastAsia="zh-CN" w:bidi="ar"/>
        </w:rPr>
        <w:t>。</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第十九条 </w:t>
      </w:r>
      <w:r>
        <w:rPr>
          <w:rFonts w:hint="eastAsia" w:ascii="仿宋_GB2312" w:hAnsi="仿宋_GB2312" w:eastAsia="仿宋_GB2312" w:cs="仿宋_GB2312"/>
          <w:kern w:val="2"/>
          <w:sz w:val="32"/>
          <w:szCs w:val="32"/>
          <w:lang w:val="en-US" w:eastAsia="zh-CN" w:bidi="ar"/>
        </w:rPr>
        <w:t xml:space="preserve"> 矿井应当建立水文地质信息管理系统，实现矿井水文地质文字资料收集、数据采集、台账编制、图件绘制、计算评价和水害预测预报一体化。</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第二十条</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矿井有下列情形之一的，应当开展水文地质补充勘探工作：</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（一）矿井主要勘探目的层未开展过水文地质勘探工作的；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（二）矿井原勘探工作量不足，水文地质条件尚未查清的；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（三）矿井经采掘揭露煤岩层后，水文地质条件比原勘探报告复杂的；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（四）矿井水文地质条件发生较大变化，原有勘探成果资料难以满足生产建设需要的；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（五）矿井开拓延深、开采新煤系（组）或者扩大井田范围设计需要的；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（六）矿井采掘工程处于特殊地质条件部位，强富水松散含水层下提高煤层开采上限或者强富水含水层上带压开采，专门防治水工程设计、施工需要的；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（七）矿井井巷工程穿过强含水层或者地质构造异常带，防治水工程设计、施工需要的。</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第二十一条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矿井水文地质补充勘探应当针对具体问题合理选择勘查技术、方法，井田外区域以遥感水文地质测绘等为主，井田内以水文地质物探、钻探、试验、实验及长期动态观（监）测等为主，进行综合勘查。</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第二十二条 </w:t>
      </w:r>
      <w:r>
        <w:rPr>
          <w:rFonts w:hint="eastAsia" w:ascii="仿宋_GB2312" w:hAnsi="仿宋_GB2312" w:eastAsia="仿宋_GB2312" w:cs="仿宋_GB2312"/>
          <w:kern w:val="2"/>
          <w:sz w:val="32"/>
          <w:szCs w:val="32"/>
          <w:lang w:val="en-US" w:eastAsia="zh-CN" w:bidi="ar"/>
        </w:rPr>
        <w:t xml:space="preserve"> 矿井水文地质补充勘探应当根据相关规范编制补充勘探设计，经煤炭企业总工程师组织审批后实施。</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补充勘探工作完成后，应当及时提交矿井水文地质补充勘探报告和相关成果，由煤炭企业总工程师组织评审。</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第二十三条  </w:t>
      </w:r>
      <w:r>
        <w:rPr>
          <w:rFonts w:hint="eastAsia" w:ascii="仿宋_GB2312" w:hAnsi="仿宋_GB2312" w:eastAsia="仿宋_GB2312" w:cs="仿宋_GB2312"/>
          <w:kern w:val="2"/>
          <w:sz w:val="32"/>
          <w:szCs w:val="32"/>
          <w:lang w:val="en-US" w:eastAsia="zh-CN" w:bidi="ar"/>
        </w:rPr>
        <w:t>水文地质测绘应当采用遥感水文地质测绘方法，应用全球卫星定位系统、地理信息系统、数字影像、互联网等技术手段，提高测绘质量。区域水文地质测绘比例尺应当采用1:100000～1:10000，矿区应当采用1:10000～1:2000。</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第二十四条</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 水文地质补充调查应当包括下列主要内容：</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（一）资料收集。收集降水量、蒸发量、气温、气压、相对湿度、风向、风速及其历年月平均值、两极值等气象资料。收集调查区内以往勘查研究成果，动态观测资料，勘探钻孔、供水井钻探及抽水试验资料；</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二）地貌地质。调查收集由开采或者地下水活动诱发的崩塌、滑坡、地裂缝、人工湖等地貌变化、岩溶发育矿区的各种岩溶地貌形态。对松散覆盖层和基岩露头，查明其时代、岩性、厚度、富水性及地下水的补排方式等情况，并划分含水层或者相对隔水层。查明地质构造的形态、产状、性质、规模、破碎带（范围、充填物、胶结程度、导水性）及有无泉水出露等情况，初步分析研究其对矿井开采的影响；</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三）地表水体。调查收集矿区河流、水渠、湖泊、积水区、山塘、水库等地表水体的历年水位、流量、积水量、最大洪水淹没范围、含泥沙量、水质以及与下伏含水层的水力联系等。对可能渗漏补给地下水的地段应当进行详细调查，并进行渗漏量监测；</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地面岩溶。调查岩溶发育的形态、分布范围。详细调查对地下水运动有明显影响的补给和排泄通道，必要时可进行连通试验和暗河测绘工作。分析岩溶发育规律和地下水径流方向，圈定补给区，测定补给区内的渗漏情况，估算地下水径流量。对有岩溶塌陷的区域，进行岩溶塌陷的测绘工作；</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（五）井泉。调查井泉的位置、标高、深度、出水层位、涌水量、水位、水质、水温、气体溢出情况及类型、流量（浓度）及其补给水源。素描泉水出露的地形地质平面图和剖面图；</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（六）老空。调查老空的位置、分布范围、积水量及补给情况等，分析空间位置关系以及对矿井生产的影响；</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七）周边矿井。调查周边矿井的位置、范围、开采层位、充水情况、地质构造、采煤方法、采出煤量、隔离煤柱以及与相邻矿井的空间关系，以往发生水害的观测资料，并收集系统完整的采掘工程平面图及有关资料；</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（八）本矿井历史资料。收集整理矿井充水因素、突水情况、矿井涌水量动态变化情况、防治水措施及效果等。</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第二十五条 </w:t>
      </w:r>
      <w:r>
        <w:rPr>
          <w:rFonts w:hint="eastAsia" w:ascii="仿宋_GB2312" w:hAnsi="仿宋_GB2312" w:eastAsia="仿宋_GB2312" w:cs="仿宋_GB2312"/>
          <w:kern w:val="2"/>
          <w:sz w:val="32"/>
          <w:szCs w:val="32"/>
          <w:lang w:val="en-US" w:eastAsia="zh-CN" w:bidi="ar"/>
        </w:rPr>
        <w:t xml:space="preserve"> 煤矿应当加强与当地气象部门沟通联系，及时收集气象资料，建立气象资料台账；矿井30km范围内没有气象台（站），气象资料不能满足安全生产需要时，应当建立降水量观测站。</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第二十六条 </w:t>
      </w:r>
      <w:r>
        <w:rPr>
          <w:rFonts w:hint="default" w:ascii="Times New Roman" w:hAnsi="Times New Roman" w:eastAsia="仿宋_GB2312" w:cs="Times New Roman"/>
          <w:b/>
          <w:bCs w:val="0"/>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矿井应当对与充水含水层有水力联系的地表水体进行长期动态观测，掌握其动态规律，分析研究地表水与地下水的水力联系，掌握其补给、排泄地下水的规律，测算补给、排泄量。</w:t>
      </w:r>
    </w:p>
    <w:p>
      <w:pPr>
        <w:keepNext w:val="0"/>
        <w:keepLines w:val="0"/>
        <w:widowControl/>
        <w:suppressLineNumbers w:val="0"/>
        <w:shd w:val="clear" w:fill="FFFFFF"/>
        <w:spacing w:before="0" w:beforeAutospacing="0" w:after="0" w:afterAutospacing="0" w:line="560" w:lineRule="exact"/>
        <w:ind w:left="0" w:right="0"/>
        <w:jc w:val="left"/>
        <w:rPr>
          <w:rFonts w:hint="eastAsia" w:ascii="黑体" w:hAnsi="宋体" w:eastAsia="黑体" w:cs="仿宋_GB2312"/>
          <w:bCs/>
          <w:sz w:val="32"/>
          <w:szCs w:val="32"/>
          <w:shd w:val="clear" w:fill="FFFFFF"/>
          <w:lang w:val="en-US"/>
        </w:rPr>
      </w:pPr>
      <w:r>
        <w:rPr>
          <w:rFonts w:hint="eastAsia" w:ascii="黑体" w:hAnsi="宋体" w:eastAsia="黑体" w:cs="仿宋_GB2312"/>
          <w:bCs/>
          <w:kern w:val="2"/>
          <w:sz w:val="32"/>
          <w:szCs w:val="32"/>
          <w:shd w:val="clear" w:fill="FFFFFF"/>
          <w:lang w:val="en-US" w:eastAsia="zh-CN" w:bidi="ar"/>
        </w:rPr>
        <w:t>四、《防治煤矿冲击地压细则》学习部分</w:t>
      </w:r>
    </w:p>
    <w:p>
      <w:pPr>
        <w:keepNext w:val="0"/>
        <w:keepLines w:val="0"/>
        <w:widowControl/>
        <w:suppressLineNumbers w:val="0"/>
        <w:shd w:val="clear" w:fill="FFFFFF"/>
        <w:spacing w:before="0" w:beforeAutospacing="0" w:after="0" w:afterAutospacing="0" w:line="560" w:lineRule="exact"/>
        <w:ind w:left="0" w:right="0"/>
        <w:jc w:val="left"/>
        <w:rPr>
          <w:rFonts w:hint="eastAsia" w:ascii="黑体" w:hAnsi="宋体" w:eastAsia="黑体" w:cs="仿宋_GB2312"/>
          <w:bCs/>
          <w:sz w:val="32"/>
          <w:szCs w:val="32"/>
          <w:shd w:val="clear" w:fill="FFFFFF"/>
          <w:lang w:val="en-US"/>
        </w:rPr>
      </w:pP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 w:hAnsi="仿宋" w:eastAsia="仿宋" w:cs="宋体"/>
          <w:color w:val="333333"/>
          <w:kern w:val="0"/>
          <w:sz w:val="28"/>
          <w:szCs w:val="28"/>
          <w:shd w:val="clear" w:fill="FFFFFF"/>
          <w:lang w:val="en-US"/>
        </w:rPr>
      </w:pPr>
      <w:r>
        <w:rPr>
          <w:rFonts w:hint="eastAsia" w:ascii="黑体" w:hAnsi="宋体" w:eastAsia="黑体" w:cs="仿宋_GB2312"/>
          <w:bCs/>
          <w:kern w:val="2"/>
          <w:sz w:val="32"/>
          <w:szCs w:val="32"/>
          <w:shd w:val="clear" w:fill="FFFFFF"/>
          <w:lang w:val="en-US" w:eastAsia="zh-CN" w:bidi="ar"/>
        </w:rPr>
        <w:t>第三条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_GB2312" w:eastAsia="仿宋_GB2312" w:cs="仿宋_GB2312"/>
          <w:kern w:val="2"/>
          <w:sz w:val="32"/>
          <w:szCs w:val="32"/>
          <w:shd w:val="clear" w:fill="FFFFFF"/>
          <w:lang w:val="en-US" w:eastAsia="zh-CN" w:bidi="ar"/>
        </w:rPr>
        <w:t>煤矿企业(煤矿)的主要负责人（法定代表人、实际控制人）是冲击地压防治的第一责任人，对防治工作全面负责；其他负责人对分管范围内冲击地压防治工作负责；煤矿企业(煤矿)总工程师是冲击地压防治的技术负责人，对防治技术工作负责。</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_GB2312" w:eastAsia="仿宋_GB2312" w:cs="仿宋_GB2312"/>
          <w:sz w:val="32"/>
          <w:szCs w:val="32"/>
          <w:shd w:val="clear" w:fill="FFFFFF"/>
          <w:lang w:val="en-US"/>
        </w:rPr>
      </w:pPr>
      <w:r>
        <w:rPr>
          <w:rFonts w:hint="eastAsia" w:ascii="黑体" w:hAnsi="宋体" w:eastAsia="黑体" w:cs="仿宋_GB2312"/>
          <w:bCs/>
          <w:kern w:val="2"/>
          <w:sz w:val="32"/>
          <w:szCs w:val="32"/>
          <w:shd w:val="clear" w:fill="FFFFFF"/>
          <w:lang w:val="en-US" w:eastAsia="zh-CN" w:bidi="ar"/>
        </w:rPr>
        <w:t>第四条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_GB2312" w:eastAsia="仿宋_GB2312" w:cs="仿宋_GB2312"/>
          <w:kern w:val="2"/>
          <w:sz w:val="32"/>
          <w:szCs w:val="32"/>
          <w:shd w:val="clear" w:fill="FFFFFF"/>
          <w:lang w:val="en-US" w:eastAsia="zh-CN" w:bidi="ar"/>
        </w:rPr>
        <w:t>冲击地压防治费用必须列入煤矿企业（煤矿）年度安全费用计划，满足冲击地压防治工作需要。</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_GB2312" w:eastAsia="仿宋_GB2312" w:cs="仿宋_GB2312"/>
          <w:sz w:val="32"/>
          <w:szCs w:val="32"/>
          <w:shd w:val="clear" w:fill="FFFFFF"/>
          <w:lang w:val="en-US"/>
        </w:rPr>
      </w:pPr>
      <w:r>
        <w:rPr>
          <w:rFonts w:hint="eastAsia" w:ascii="黑体" w:hAnsi="宋体" w:eastAsia="黑体" w:cs="仿宋_GB2312"/>
          <w:bCs/>
          <w:kern w:val="2"/>
          <w:sz w:val="32"/>
          <w:szCs w:val="32"/>
          <w:shd w:val="clear" w:fill="FFFFFF"/>
          <w:lang w:val="en-US" w:eastAsia="zh-CN" w:bidi="ar"/>
        </w:rPr>
        <w:t xml:space="preserve">第五条 </w:t>
      </w:r>
      <w:r>
        <w:rPr>
          <w:rFonts w:hint="eastAsia" w:ascii="仿宋_GB2312" w:hAnsi="仿宋_GB2312" w:eastAsia="仿宋_GB2312" w:cs="仿宋_GB2312"/>
          <w:kern w:val="2"/>
          <w:sz w:val="32"/>
          <w:szCs w:val="32"/>
          <w:shd w:val="clear" w:fill="FFFFFF"/>
          <w:lang w:val="en-US" w:eastAsia="zh-CN" w:bidi="ar"/>
        </w:rPr>
        <w:t>冲击地压矿井必须编制冲击地压事故应急预案，且每年至少组织一次应急预案演练。</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_GB2312" w:eastAsia="仿宋_GB2312" w:cs="仿宋_GB2312"/>
          <w:sz w:val="32"/>
          <w:szCs w:val="32"/>
          <w:shd w:val="clear" w:fill="FFFFFF"/>
          <w:lang w:val="en-US"/>
        </w:rPr>
      </w:pPr>
      <w:r>
        <w:rPr>
          <w:rFonts w:hint="eastAsia" w:ascii="黑体" w:hAnsi="宋体" w:eastAsia="黑体" w:cs="仿宋_GB2312"/>
          <w:bCs/>
          <w:kern w:val="2"/>
          <w:sz w:val="32"/>
          <w:szCs w:val="32"/>
          <w:shd w:val="clear" w:fill="FFFFFF"/>
          <w:lang w:val="en-US" w:eastAsia="zh-CN" w:bidi="ar"/>
        </w:rPr>
        <w:t>第六条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_GB2312" w:eastAsia="仿宋_GB2312" w:cs="仿宋_GB2312"/>
          <w:kern w:val="2"/>
          <w:sz w:val="32"/>
          <w:szCs w:val="32"/>
          <w:shd w:val="clear" w:fill="FFFFFF"/>
          <w:lang w:val="en-US" w:eastAsia="zh-CN" w:bidi="ar"/>
        </w:rPr>
        <w:t xml:space="preserve"> 冲击地压矿井必须建立冲击地压防治安全技术管理制度、防治岗位安全责任制度、防治培训制度、事故报告制度等工作规范。</w:t>
      </w:r>
    </w:p>
    <w:p>
      <w:pPr>
        <w:keepNext w:val="0"/>
        <w:keepLines w:val="0"/>
        <w:widowControl/>
        <w:suppressLineNumbers w:val="0"/>
        <w:shd w:val="clear" w:fill="FFFFFF"/>
        <w:spacing w:before="0" w:beforeAutospacing="0" w:after="0" w:afterAutospacing="0" w:line="560" w:lineRule="exact"/>
        <w:ind w:left="0" w:right="0" w:firstLine="640" w:firstLineChars="200"/>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仿宋_GB2312"/>
          <w:bCs/>
          <w:kern w:val="2"/>
          <w:sz w:val="32"/>
          <w:szCs w:val="32"/>
          <w:shd w:val="clear" w:fill="FFFFFF"/>
          <w:lang w:val="en-US" w:eastAsia="zh-CN" w:bidi="ar"/>
        </w:rPr>
        <w:t>第七条</w:t>
      </w:r>
      <w:r>
        <w:rPr>
          <w:rFonts w:hint="default" w:ascii="Calibri" w:hAnsi="Calibri" w:eastAsia="仿宋_GB2312" w:cs="Calibri"/>
          <w:color w:val="333333"/>
          <w:kern w:val="0"/>
          <w:sz w:val="32"/>
          <w:szCs w:val="32"/>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鼓励煤矿企业(煤矿)和科研单位开展冲击地压防治研究与科技攻关，研发、推广使用新技术、新工艺、新材料、新装备，提高冲击地压防治水平。</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 xml:space="preserve">第八条 </w:t>
      </w:r>
      <w:r>
        <w:rPr>
          <w:rFonts w:hint="eastAsia" w:ascii="仿宋_GB2312" w:hAnsi="仿宋" w:eastAsia="仿宋_GB2312" w:cs="宋体"/>
          <w:color w:val="333333"/>
          <w:kern w:val="0"/>
          <w:sz w:val="32"/>
          <w:szCs w:val="32"/>
          <w:bdr w:val="none" w:color="auto" w:sz="0" w:space="0"/>
          <w:shd w:val="clear" w:fill="FFFFFF"/>
          <w:lang w:val="en-US" w:eastAsia="zh-CN" w:bidi="ar"/>
        </w:rPr>
        <w:t>冲击地压是指煤矿井巷或工作面周围煤（岩）体由于弹性变形能的瞬时释放而产生的突然、剧烈破坏的动力现象，常伴有煤（岩）体瞬间位移、抛出、巨响及气浪等。</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 w:hAnsi="仿宋" w:eastAsia="仿宋" w:cs="宋体"/>
          <w:color w:val="333333"/>
          <w:kern w:val="0"/>
          <w:sz w:val="28"/>
          <w:szCs w:val="28"/>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冲击地压可按照煤（岩）体弹性能释放的主体、载荷类型等进行分类，对不同的冲击地压类型采取针对性的防治措施，实现分类防治。</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第九条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在矿井井田范围内发生过冲击地压现象的煤层，或者经鉴定煤层(或者其顶底板岩层)具有冲击倾向性且评价具有冲击危险性的煤层为冲击地压煤层。有冲击地压煤层的矿井为冲击地压矿井。</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第十条 </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有下列情况之一的，应当进行煤层（岩层）冲击倾向性鉴定：</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（一）有强烈震动、瞬间底(帮)鼓、煤岩弹射等动力现象的。</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（二）埋深超过400米的煤层，且煤层上方100米范围内存在单层厚度超过10米、单轴抗压强度大于60MPa的坚硬岩层。</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（三）相邻矿井开采的同一煤层发生过冲击地压或经鉴定为冲击地压煤层的。</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（四）冲击地压矿井开采新水平、新煤层。</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第十三条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煤矿企业(煤矿)应当委托能够执行国家标准（GB/T 25217.1、GB/T 25217.2）的机构开展煤层（岩层）冲击倾向性的鉴定工作。鉴定单位应当在接受委托之日起90天内提交鉴定报告，并对鉴定结果负责。煤矿企业应当将鉴定结果报省级煤炭行业管理部门、煤矿安全监管部门和煤矿安全监察机构。</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 xml:space="preserve">第十四条 </w:t>
      </w:r>
      <w:r>
        <w:rPr>
          <w:rFonts w:hint="eastAsia" w:ascii="仿宋_GB2312" w:hAnsi="仿宋" w:eastAsia="仿宋_GB2312" w:cs="宋体"/>
          <w:color w:val="333333"/>
          <w:kern w:val="0"/>
          <w:sz w:val="32"/>
          <w:szCs w:val="32"/>
          <w:bdr w:val="none" w:color="auto" w:sz="0" w:space="0"/>
          <w:shd w:val="clear" w:fill="FFFFFF"/>
          <w:lang w:val="en-US" w:eastAsia="zh-CN" w:bidi="ar"/>
        </w:rPr>
        <w:t>开采具有冲击倾向性的煤层，必须进行冲击危险性评价。煤矿企业应当将评价结果报省级煤炭行业管理部门、煤矿安全监管部门和煤矿安全监察机构。</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开采冲击地压煤层必须进行采区、采掘工作面冲击危险性评价。</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第十五条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冲击危险性评价可采用综合指数法或其他经实践证实有效的方法。评价结果分为四级：无冲击地压危险、弱冲击地压危险、中等冲击地压危险、强冲击地压危险。</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煤层(或者其顶底板岩层)具有强冲击倾向性且评价具有强冲击地压危险的，为严重冲击地压煤层。开采严重冲击地压煤层的矿井为严重冲击地压矿井。</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经冲击危险性评价后划分出冲击地压危险区域，不同的冲击地压危险区域可按冲击危险等级采取一种或多种的综合防治措施，实现分区管理。</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 xml:space="preserve">第十八条 </w:t>
      </w:r>
      <w:r>
        <w:rPr>
          <w:rFonts w:hint="eastAsia" w:ascii="仿宋_GB2312" w:hAnsi="仿宋" w:eastAsia="仿宋_GB2312" w:cs="宋体"/>
          <w:color w:val="333333"/>
          <w:kern w:val="0"/>
          <w:sz w:val="32"/>
          <w:szCs w:val="32"/>
          <w:bdr w:val="none" w:color="auto" w:sz="0" w:space="0"/>
          <w:shd w:val="clear" w:fill="FFFFFF"/>
          <w:lang w:val="en-US" w:eastAsia="zh-CN" w:bidi="ar"/>
        </w:rPr>
        <w:t>有冲击地压矿井的煤矿企业必须明确分管冲击地压防治工作的负责人及业务主管部门，配备相关的业务管理人员。冲击地压矿井必须明确分管冲击地压防治工作的负责人，设立专门的防冲机构，并配备专业防冲技术人员与施工队伍，防冲队伍人数必须满足矿井防冲工作的需要，建立防冲监测系统，配备防冲装备，完善安全设施和管理制度，加强现场管理。</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第十九条 </w:t>
      </w:r>
      <w:r>
        <w:rPr>
          <w:rFonts w:hint="eastAsia" w:ascii="仿宋_GB2312" w:hAnsi="仿宋" w:eastAsia="仿宋_GB2312" w:cs="宋体"/>
          <w:color w:val="333333"/>
          <w:kern w:val="0"/>
          <w:sz w:val="32"/>
          <w:szCs w:val="32"/>
          <w:bdr w:val="none" w:color="auto" w:sz="0" w:space="0"/>
          <w:shd w:val="clear" w:fill="FFFFFF"/>
          <w:lang w:val="en-US" w:eastAsia="zh-CN" w:bidi="ar"/>
        </w:rPr>
        <w:t>冲击地压防治应当坚持“区域先行、局部跟进、分区管理、分类防治”的原则。</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第二十条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编制中长期防冲规划和年度防冲计划。中长期防冲规划每3至5年编制一次，执行期内有较大变化时，应当在年度计划中补充说明。中长期防冲规划与年度防冲计划由煤矿组织编制，经煤矿企业审批后实施。</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中长期防冲规划主要包括防冲管理机构及队伍组成、规划期内的采掘接续、冲击地压危险区域划分、冲击地压监测与治理措施的指导性方案、冲击地压防治科研重点、安全费用、防冲原则及实施保障措施等。</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仿宋_GB2312" w:hAnsi="仿宋" w:eastAsia="仿宋_GB2312" w:cs="宋体"/>
          <w:color w:val="333333"/>
          <w:kern w:val="0"/>
          <w:sz w:val="32"/>
          <w:szCs w:val="32"/>
          <w:bdr w:val="none" w:color="auto" w:sz="0" w:space="0"/>
          <w:shd w:val="clear" w:fill="FFFFFF"/>
          <w:lang w:val="en-US" w:eastAsia="zh-CN" w:bidi="ar"/>
        </w:rPr>
        <w:t>年度防冲计划主要包括上年度冲击地压防治总结及本年度采掘工作面接续、冲击地压危险区域排查、冲击地压监测与治理措施的实施方案、科研项目、安全费用、防冲安全技术措施、年度培训计划等。</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第二十三条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依据冲击地压防治培训制度，定期对井下相关的作业人员、班组长、技术员、区队长、防冲专业人员与管理人员进行冲击地压防治的教育和培训，保证防冲相关人员具备必要的岗位防冲知识和技能。</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第二十五条</w:t>
      </w:r>
      <w:r>
        <w:rPr>
          <w:rFonts w:hint="default" w:ascii="Calibri" w:hAnsi="Calibri" w:eastAsia="仿宋" w:cs="Calibri"/>
          <w:color w:val="333333"/>
          <w:kern w:val="0"/>
          <w:sz w:val="28"/>
          <w:szCs w:val="28"/>
          <w:bdr w:val="none" w:color="auto" w:sz="0" w:space="0"/>
          <w:shd w:val="clear" w:fill="FFFFFF"/>
          <w:lang w:val="en-US" w:eastAsia="zh-CN" w:bidi="ar"/>
        </w:rPr>
        <w:t xml:space="preserve">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应当按照采掘工作面的防冲要求进行矿井生产能力核定，在冲击地压危险区域采掘作业时，应当按冲击地压危险性评价结果明确采掘工作面安全推进速度，确定采掘工作面的生产能力。提高矿井生产能力和新水平延深时，必须组织专家进行论证。</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第二十六条 </w:t>
      </w:r>
      <w:r>
        <w:rPr>
          <w:rFonts w:hint="eastAsia" w:ascii="仿宋_GB2312" w:hAnsi="仿宋" w:eastAsia="仿宋_GB2312" w:cs="宋体"/>
          <w:color w:val="333333"/>
          <w:kern w:val="0"/>
          <w:sz w:val="32"/>
          <w:szCs w:val="32"/>
          <w:bdr w:val="none" w:color="auto" w:sz="0" w:space="0"/>
          <w:shd w:val="clear" w:fill="FFFFFF"/>
          <w:lang w:val="en-US" w:eastAsia="zh-CN" w:bidi="ar"/>
        </w:rPr>
        <w:t>矿井具有冲击地压危险的区域，采取综合防冲措施仍不能消除冲击地压危险的，不得进行采掘作业。</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仿宋_GB2312"/>
          <w:bCs/>
          <w:kern w:val="2"/>
          <w:sz w:val="32"/>
          <w:szCs w:val="32"/>
          <w:shd w:val="clear" w:fill="FFFFFF"/>
          <w:lang w:val="en-US" w:eastAsia="zh-CN" w:bidi="ar"/>
        </w:rPr>
        <w:t>第二十七条 </w:t>
      </w:r>
      <w:r>
        <w:rPr>
          <w:rFonts w:hint="eastAsia" w:ascii="仿宋_GB2312" w:hAnsi="仿宋" w:eastAsia="仿宋_GB2312" w:cs="宋体"/>
          <w:color w:val="333333"/>
          <w:kern w:val="0"/>
          <w:sz w:val="32"/>
          <w:szCs w:val="32"/>
          <w:bdr w:val="none" w:color="auto" w:sz="0" w:space="0"/>
          <w:shd w:val="clear" w:fill="FFFFFF"/>
          <w:lang w:val="en-US" w:eastAsia="zh-CN" w:bidi="ar"/>
        </w:rPr>
        <w:t>开采冲击地压煤层时，在应力集中区内不得布置2个工作面同时进行采掘作业。2个掘进工作面之间的距离小于150米时，采煤工作面与掘进工作面之间的距离小于350米时，2个采煤工作面之间的距离小于500米时，必须停止其中一个工作面，确保两个回采工作面之间、回采工作面与掘进工作面之间、两个掘进工作面之间留有足够的间距，以避免应力叠加导致冲击地压的发生。相邻矿井、相邻采区之间应当避免开采相互影响。</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仿宋_GB2312"/>
          <w:bCs/>
          <w:kern w:val="2"/>
          <w:sz w:val="32"/>
          <w:szCs w:val="32"/>
          <w:shd w:val="clear" w:fill="FFFFFF"/>
          <w:lang w:val="en-US" w:eastAsia="zh-CN" w:bidi="ar"/>
        </w:rPr>
        <w:t>第四十一条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default" w:ascii="Calibri" w:hAnsi="Calibri" w:eastAsia="仿宋_GB2312" w:cs="Calibri"/>
          <w:color w:val="333333"/>
          <w:kern w:val="0"/>
          <w:sz w:val="32"/>
          <w:szCs w:val="32"/>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冲击地压矿井必须制定避免因冲击地压产生火花造成煤尘、瓦斯燃烧或爆炸等事故的专项措施。</w:t>
      </w:r>
    </w:p>
    <w:p>
      <w:pPr>
        <w:keepNext w:val="0"/>
        <w:keepLines w:val="0"/>
        <w:widowControl/>
        <w:suppressLineNumbers w:val="0"/>
        <w:shd w:val="clear" w:fill="FFFFFF"/>
        <w:spacing w:before="0" w:beforeAutospacing="0" w:after="0" w:afterAutospacing="0" w:line="560" w:lineRule="exact"/>
        <w:ind w:left="0" w:right="0" w:firstLine="640" w:firstLineChars="200"/>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仿宋_GB2312"/>
          <w:bCs/>
          <w:kern w:val="2"/>
          <w:sz w:val="32"/>
          <w:szCs w:val="32"/>
          <w:shd w:val="clear" w:fill="FFFFFF"/>
          <w:lang w:val="en-US" w:eastAsia="zh-CN" w:bidi="ar"/>
        </w:rPr>
        <w:t>第四十五条</w:t>
      </w:r>
      <w:r>
        <w:rPr>
          <w:rFonts w:hint="eastAsia" w:ascii="仿宋_GB2312" w:hAnsi="宋体" w:eastAsia="仿宋_GB2312" w:cs="仿宋_GB2312"/>
          <w:bCs/>
          <w:kern w:val="2"/>
          <w:sz w:val="32"/>
          <w:szCs w:val="32"/>
          <w:shd w:val="clear" w:fill="FFFFFF"/>
          <w:lang w:val="en-US" w:eastAsia="zh-CN" w:bidi="ar"/>
        </w:rPr>
        <w:t xml:space="preserve"> </w:t>
      </w:r>
      <w:r>
        <w:rPr>
          <w:rFonts w:hint="eastAsia" w:ascii="仿宋_GB2312" w:hAnsi="仿宋" w:eastAsia="仿宋_GB2312" w:cs="宋体"/>
          <w:color w:val="333333"/>
          <w:kern w:val="0"/>
          <w:sz w:val="32"/>
          <w:szCs w:val="32"/>
          <w:bdr w:val="none" w:color="auto" w:sz="0" w:space="0"/>
          <w:shd w:val="clear" w:fill="FFFFFF"/>
          <w:lang w:val="en-US" w:eastAsia="zh-CN" w:bidi="ar"/>
        </w:rPr>
        <w:t>区域预测与局部预测可根据地质与开采技术条件等，优先采用综合指数法确定冲击危险性，还可采用其他经实践证明有效的方法。预测结果分为四类：无冲击地压危险区、弱冲击地压危险区、中等冲击地压危险区、强冲击地压危险区。根据不同的预测结果制定相应的防治措施。</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宋体" w:eastAsia="仿宋_GB2312" w:cs="仿宋_GB2312"/>
          <w:bCs/>
          <w:sz w:val="32"/>
          <w:szCs w:val="32"/>
          <w:shd w:val="clear" w:fill="FFFFFF"/>
          <w:lang w:val="en-US"/>
        </w:rPr>
      </w:pPr>
      <w:r>
        <w:rPr>
          <w:rFonts w:hint="eastAsia" w:ascii="黑体" w:hAnsi="宋体" w:eastAsia="黑体" w:cs="仿宋_GB2312"/>
          <w:bCs/>
          <w:kern w:val="2"/>
          <w:sz w:val="32"/>
          <w:szCs w:val="32"/>
          <w:shd w:val="clear" w:fill="FFFFFF"/>
          <w:lang w:val="en-US" w:eastAsia="zh-CN" w:bidi="ar"/>
        </w:rPr>
        <w:t>第四十六条</w:t>
      </w:r>
      <w:r>
        <w:rPr>
          <w:rFonts w:hint="default" w:ascii="Calibri" w:hAnsi="Calibri" w:eastAsia="仿宋" w:cs="Calibri"/>
          <w:b/>
          <w:color w:val="333333"/>
          <w:kern w:val="0"/>
          <w:sz w:val="28"/>
          <w:szCs w:val="28"/>
          <w:bdr w:val="none" w:color="auto" w:sz="0" w:space="0"/>
          <w:shd w:val="clear" w:fill="FFFFFF"/>
          <w:lang w:val="en-US" w:eastAsia="zh-CN" w:bidi="ar"/>
        </w:rPr>
        <w:t> </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宋体" w:eastAsia="仿宋_GB2312" w:cs="仿宋_GB2312"/>
          <w:bCs/>
          <w:kern w:val="2"/>
          <w:sz w:val="32"/>
          <w:szCs w:val="32"/>
          <w:shd w:val="clear" w:fill="FFFFFF"/>
          <w:lang w:val="en-US" w:eastAsia="zh-CN" w:bidi="ar"/>
        </w:rPr>
        <w:t>冲击地压矿井必须建立区域与局部相结合的冲击危险性监测制度，区域监测应当覆盖矿井采掘区域，局部监测应当覆盖冲击地压危险区，区域监测可采用微震监测法等，局部监测可采用钻屑法、应力监测法、电磁辐射法等。</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宋体" w:eastAsia="仿宋_GB2312" w:cs="仿宋_GB2312"/>
          <w:bCs/>
          <w:sz w:val="32"/>
          <w:szCs w:val="32"/>
          <w:shd w:val="clear" w:fill="FFFFFF"/>
          <w:lang w:val="en-US"/>
        </w:rPr>
      </w:pPr>
      <w:r>
        <w:rPr>
          <w:rFonts w:hint="eastAsia" w:ascii="黑体" w:hAnsi="宋体" w:eastAsia="黑体" w:cs="仿宋_GB2312"/>
          <w:bCs/>
          <w:kern w:val="2"/>
          <w:sz w:val="32"/>
          <w:szCs w:val="32"/>
          <w:shd w:val="clear" w:fill="FFFFFF"/>
          <w:lang w:val="en-US" w:eastAsia="zh-CN" w:bidi="ar"/>
        </w:rPr>
        <w:t xml:space="preserve">第四十九条 </w:t>
      </w:r>
      <w:r>
        <w:rPr>
          <w:rFonts w:hint="eastAsia" w:ascii="仿宋_GB2312" w:hAnsi="宋体" w:eastAsia="仿宋_GB2312" w:cs="仿宋_GB2312"/>
          <w:bCs/>
          <w:kern w:val="2"/>
          <w:sz w:val="32"/>
          <w:szCs w:val="32"/>
          <w:shd w:val="clear" w:fill="FFFFFF"/>
          <w:lang w:val="en-US" w:eastAsia="zh-CN" w:bidi="ar"/>
        </w:rPr>
        <w:t>采用应力监测法进行局部监测时，应当根据冲击危险性评价结果，确定应力传感器埋设深度、测点间距、埋设时间、监测范围、冲击地压危险判别指标等参数，实现远距离、实时、动态监测。</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宋体" w:eastAsia="仿宋_GB2312" w:cs="仿宋_GB2312"/>
          <w:bCs/>
          <w:sz w:val="32"/>
          <w:szCs w:val="32"/>
          <w:shd w:val="clear" w:fill="FFFFFF"/>
          <w:lang w:val="en-US"/>
        </w:rPr>
      </w:pPr>
      <w:r>
        <w:rPr>
          <w:rFonts w:hint="eastAsia" w:ascii="仿宋_GB2312" w:hAnsi="宋体" w:eastAsia="仿宋_GB2312" w:cs="仿宋_GB2312"/>
          <w:bCs/>
          <w:kern w:val="2"/>
          <w:sz w:val="32"/>
          <w:szCs w:val="32"/>
          <w:shd w:val="clear" w:fill="FFFFFF"/>
          <w:lang w:val="en-US" w:eastAsia="zh-CN" w:bidi="ar"/>
        </w:rPr>
        <w:t>可采用矿压监测法进行局部补充性监测，掘进工作面每掘进一定距离设置顶底板动态仪和顶板离层仪，对顶底板移近量和顶板离层情况进行定期观测；回采工作面通过对液压支架工作阻力进行监测，分析采场来压程度、来压步距、来压征兆等，对采场大面积来压进行预测预报。</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 w:hAnsi="仿宋" w:eastAsia="仿宋" w:cs="宋体"/>
          <w:color w:val="333333"/>
          <w:kern w:val="0"/>
          <w:sz w:val="28"/>
          <w:szCs w:val="28"/>
          <w:shd w:val="clear" w:fill="FFFFFF"/>
          <w:lang w:val="en-US"/>
        </w:rPr>
      </w:pPr>
      <w:r>
        <w:rPr>
          <w:rFonts w:hint="eastAsia" w:ascii="黑体" w:hAnsi="宋体" w:eastAsia="黑体" w:cs="仿宋_GB2312"/>
          <w:bCs/>
          <w:kern w:val="2"/>
          <w:sz w:val="32"/>
          <w:szCs w:val="32"/>
          <w:shd w:val="clear" w:fill="FFFFFF"/>
          <w:lang w:val="en-US" w:eastAsia="zh-CN" w:bidi="ar"/>
        </w:rPr>
        <w:t xml:space="preserve">第五十一条 </w:t>
      </w:r>
      <w:r>
        <w:rPr>
          <w:rFonts w:hint="eastAsia" w:ascii="仿宋_GB2312" w:hAnsi="宋体" w:eastAsia="仿宋_GB2312" w:cs="仿宋_GB2312"/>
          <w:bCs/>
          <w:kern w:val="2"/>
          <w:sz w:val="32"/>
          <w:szCs w:val="32"/>
          <w:shd w:val="clear" w:fill="FFFFFF"/>
          <w:lang w:val="en-US" w:eastAsia="zh-CN" w:bidi="ar"/>
        </w:rPr>
        <w:t>冲击地压矿井必须有技术人员专门负责监测与预警工作；必须建立实时预警、处置调度和处理结果反馈制度。</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宋体" w:eastAsia="仿宋_GB2312" w:cs="仿宋_GB2312"/>
          <w:bCs/>
          <w:sz w:val="32"/>
          <w:szCs w:val="32"/>
          <w:shd w:val="clear" w:fill="FFFFFF"/>
          <w:lang w:val="en-US"/>
        </w:rPr>
      </w:pPr>
      <w:r>
        <w:rPr>
          <w:rFonts w:hint="eastAsia" w:ascii="黑体" w:hAnsi="宋体" w:eastAsia="黑体" w:cs="仿宋_GB2312"/>
          <w:bCs/>
          <w:kern w:val="2"/>
          <w:sz w:val="32"/>
          <w:szCs w:val="32"/>
          <w:shd w:val="clear" w:fill="FFFFFF"/>
          <w:lang w:val="en-US" w:eastAsia="zh-CN" w:bidi="ar"/>
        </w:rPr>
        <w:t xml:space="preserve">第五十二条 </w:t>
      </w:r>
      <w:r>
        <w:rPr>
          <w:rFonts w:hint="eastAsia" w:ascii="仿宋_GB2312" w:hAnsi="宋体" w:eastAsia="仿宋_GB2312" w:cs="仿宋_GB2312"/>
          <w:bCs/>
          <w:kern w:val="2"/>
          <w:sz w:val="32"/>
          <w:szCs w:val="32"/>
          <w:shd w:val="clear" w:fill="FFFFFF"/>
          <w:lang w:val="en-US" w:eastAsia="zh-CN" w:bidi="ar"/>
        </w:rPr>
        <w:t>冲击地压危险区域必须进行日常监测，防冲专业人员每天对冲击地压危险区域的监测数据、生产条件等进行综合分析、判定冲击地压危险程度，并编制监测日报，报经矿防冲负责人、总工程师签字，及时告知相关单位和人员。</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bookmarkEnd w:id="5"/>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附件3</w:t>
      </w:r>
    </w:p>
    <w:p>
      <w:pPr>
        <w:keepNext w:val="0"/>
        <w:keepLines w:val="0"/>
        <w:widowControl w:val="0"/>
        <w:suppressLineNumbers w:val="0"/>
        <w:spacing w:before="0" w:beforeAutospacing="0" w:after="0" w:afterAutospacing="0" w:line="56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其他从业人员培训学习资料</w:t>
      </w:r>
    </w:p>
    <w:p>
      <w:pPr>
        <w:pStyle w:val="2"/>
        <w:widowControl/>
        <w:tabs>
          <w:tab w:val="right" w:leader="dot" w:pos="9628"/>
        </w:tabs>
        <w:spacing w:beforeLines="100" w:beforeAutospacing="0" w:after="0" w:afterAutospacing="0" w:line="500" w:lineRule="exact"/>
        <w:ind w:left="0" w:right="0"/>
        <w:jc w:val="center"/>
        <w:rPr>
          <w:rFonts w:hint="eastAsia" w:ascii="黑体" w:hAnsi="宋体" w:eastAsia="黑体" w:cs="华文仿宋"/>
          <w:bCs w:val="0"/>
          <w:sz w:val="32"/>
          <w:szCs w:val="32"/>
          <w:lang w:val="en-US"/>
        </w:rPr>
      </w:pPr>
    </w:p>
    <w:p>
      <w:pPr>
        <w:pStyle w:val="2"/>
        <w:widowControl/>
        <w:tabs>
          <w:tab w:val="right" w:leader="dot" w:pos="9628"/>
        </w:tabs>
        <w:spacing w:beforeLines="100" w:beforeAutospacing="0" w:after="0" w:afterAutospacing="0" w:line="500" w:lineRule="exact"/>
        <w:ind w:left="0" w:right="0"/>
        <w:jc w:val="center"/>
        <w:rPr>
          <w:rFonts w:hint="eastAsia" w:ascii="黑体" w:hAnsi="宋体" w:eastAsia="黑体" w:cs="华文仿宋"/>
          <w:bCs w:val="0"/>
          <w:sz w:val="32"/>
          <w:szCs w:val="32"/>
          <w:lang w:val="en-US"/>
        </w:rPr>
      </w:pPr>
      <w:r>
        <w:rPr>
          <w:rFonts w:hint="eastAsia" w:ascii="黑体" w:hAnsi="宋体" w:eastAsia="黑体" w:cs="华文仿宋"/>
          <w:bCs w:val="0"/>
          <w:sz w:val="32"/>
          <w:szCs w:val="32"/>
          <w:lang w:eastAsia="zh-CN"/>
        </w:rPr>
        <w:t>第一部分 公共部分</w:t>
      </w:r>
    </w:p>
    <w:p>
      <w:pPr>
        <w:pStyle w:val="2"/>
        <w:widowControl/>
        <w:tabs>
          <w:tab w:val="right" w:leader="dot" w:pos="9628"/>
        </w:tabs>
        <w:spacing w:beforeLines="100" w:beforeAutospacing="0" w:after="0" w:afterAutospacing="0" w:line="500" w:lineRule="exact"/>
        <w:ind w:left="0" w:right="0"/>
        <w:rPr>
          <w:rFonts w:hint="eastAsia" w:ascii="黑体" w:hAnsi="宋体" w:eastAsia="黑体" w:cs="华文仿宋"/>
          <w:bCs w:val="0"/>
          <w:sz w:val="32"/>
          <w:szCs w:val="32"/>
          <w:lang w:val="en-US"/>
        </w:rPr>
      </w:pPr>
    </w:p>
    <w:p>
      <w:pPr>
        <w:pStyle w:val="2"/>
        <w:widowControl/>
        <w:tabs>
          <w:tab w:val="right" w:leader="dot" w:pos="9628"/>
        </w:tabs>
        <w:spacing w:beforeLines="100" w:beforeAutospacing="0" w:after="0" w:afterAutospacing="0" w:line="500" w:lineRule="exact"/>
        <w:ind w:left="0" w:right="0"/>
        <w:rPr>
          <w:rFonts w:hint="eastAsia" w:ascii="黑体" w:hAnsi="宋体" w:eastAsia="黑体" w:cs="华文仿宋"/>
          <w:b w:val="0"/>
          <w:bCs/>
          <w:sz w:val="32"/>
          <w:szCs w:val="32"/>
          <w:lang w:val="en-US"/>
        </w:rPr>
      </w:pPr>
      <w:r>
        <w:rPr>
          <w:rFonts w:hint="eastAsia" w:ascii="黑体" w:hAnsi="宋体" w:eastAsia="黑体" w:cs="华文仿宋"/>
          <w:b w:val="0"/>
          <w:bCs/>
          <w:sz w:val="32"/>
          <w:szCs w:val="32"/>
          <w:lang w:eastAsia="zh-CN"/>
        </w:rPr>
        <w:t>一、《煤矿安全规程执行说明》学习部分</w:t>
      </w:r>
    </w:p>
    <w:p>
      <w:pPr>
        <w:pStyle w:val="2"/>
        <w:widowControl/>
        <w:tabs>
          <w:tab w:val="right" w:leader="dot" w:pos="9628"/>
        </w:tabs>
        <w:spacing w:beforeLines="100" w:beforeAutospacing="0" w:after="0" w:afterAutospacing="0" w:line="500" w:lineRule="exact"/>
        <w:ind w:left="0" w:right="0"/>
        <w:rPr>
          <w:rFonts w:hint="eastAsia" w:ascii="宋体" w:hAnsi="宋体" w:eastAsia="宋体" w:cs="华文仿宋"/>
          <w:b w:val="0"/>
          <w:bCs/>
          <w:sz w:val="32"/>
          <w:szCs w:val="32"/>
          <w:lang w:val="en-US"/>
        </w:rPr>
      </w:pP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第十条</w:t>
      </w:r>
      <w:r>
        <w:rPr>
          <w:rFonts w:hint="eastAsia" w:ascii="仿宋_GB2312" w:hAnsi="仿宋" w:eastAsia="仿宋_GB2312" w:cs="华文仿宋"/>
          <w:kern w:val="2"/>
          <w:sz w:val="32"/>
          <w:szCs w:val="32"/>
          <w:lang w:val="en-US" w:eastAsia="zh-CN" w:bidi="ar"/>
        </w:rPr>
        <w:t xml:space="preserve">  煤矿使用的纳入安全标志管理的产品，必须取得煤矿矿用产品安全标志。未取得煤矿矿用产品安全标志的，不得使用。</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试验涉及安全生产的新技术、新工艺必须经过论证并制定安全措施；新设备、新材料必须经过安全性能检验，取得产品工业性试验安全标志。</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sz w:val="32"/>
          <w:szCs w:val="32"/>
          <w:lang w:val="en-US"/>
        </w:rPr>
      </w:pPr>
      <w:r>
        <w:rPr>
          <w:rFonts w:hint="eastAsia" w:ascii="仿宋_GB2312" w:hAnsi="仿宋" w:eastAsia="仿宋_GB2312" w:cs="华文仿宋"/>
          <w:kern w:val="2"/>
          <w:sz w:val="32"/>
          <w:szCs w:val="32"/>
          <w:lang w:val="en-US" w:eastAsia="zh-CN" w:bidi="ar"/>
        </w:rPr>
        <w:t>严禁使用国家明令禁止使用或淘汰的危及生产安全和可能产生职业病危害的技术、工艺、材料和设备。</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eastAsia="仿宋_GB2312" w:cs="华文仿宋"/>
          <w:b/>
          <w:bCs w:val="0"/>
          <w:sz w:val="32"/>
          <w:szCs w:val="32"/>
          <w:lang w:val="en-US"/>
        </w:rPr>
      </w:pPr>
      <w:r>
        <w:rPr>
          <w:rFonts w:hint="eastAsia" w:ascii="仿宋_GB2312" w:hAnsi="Times New Roman" w:eastAsia="仿宋_GB2312" w:cs="华文仿宋"/>
          <w:kern w:val="2"/>
          <w:sz w:val="32"/>
          <w:szCs w:val="32"/>
          <w:lang w:val="en-US" w:eastAsia="zh-CN" w:bidi="ar"/>
        </w:rPr>
        <w:t>【规程条文】</w:t>
      </w:r>
      <w:r>
        <w:rPr>
          <w:rFonts w:hint="eastAsia" w:ascii="仿宋_GB2312" w:hAnsi="Times New Roman" w:eastAsia="仿宋_GB2312" w:cs="华文仿宋"/>
          <w:b/>
          <w:kern w:val="2"/>
          <w:sz w:val="32"/>
          <w:szCs w:val="32"/>
          <w:lang w:val="en-US" w:eastAsia="zh-CN" w:bidi="ar"/>
        </w:rPr>
        <w:t>第十七条</w:t>
      </w:r>
      <w:r>
        <w:rPr>
          <w:rFonts w:hint="eastAsia" w:ascii="仿宋_GB2312" w:hAnsi="Times New Roman" w:eastAsia="仿宋_GB2312" w:cs="华文仿宋"/>
          <w:kern w:val="2"/>
          <w:sz w:val="32"/>
          <w:szCs w:val="32"/>
          <w:lang w:val="en-US" w:eastAsia="zh-CN" w:bidi="ar"/>
        </w:rPr>
        <w:t xml:space="preserve">  煤矿企业必须建立应急救援组织，健全规章制度，编制应急救援预案，储备应急救援物资、装备并定期检查补充。</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eastAsia="仿宋_GB2312" w:cs="华文仿宋"/>
          <w:sz w:val="32"/>
          <w:szCs w:val="32"/>
          <w:lang w:val="en-US"/>
        </w:rPr>
      </w:pPr>
      <w:r>
        <w:rPr>
          <w:rFonts w:hint="eastAsia" w:ascii="仿宋_GB2312" w:hAnsi="Times New Roman" w:eastAsia="仿宋_GB2312" w:cs="华文仿宋"/>
          <w:kern w:val="2"/>
          <w:sz w:val="32"/>
          <w:szCs w:val="32"/>
          <w:lang w:val="en-US" w:eastAsia="zh-CN" w:bidi="ar"/>
        </w:rPr>
        <w:t>煤矿必须建立矿井安全避险系统，对井下人员进行安全避险和应急救援培训，每年至少组织1次应急演练。</w:t>
      </w:r>
      <w:bookmarkStart w:id="10" w:name="_Toc439316042"/>
      <w:bookmarkStart w:id="11" w:name="_Toc438408617"/>
      <w:bookmarkStart w:id="12" w:name="_Toc461526353"/>
      <w:bookmarkStart w:id="13" w:name="_Toc439668996"/>
      <w:bookmarkStart w:id="14" w:name="_Toc29846"/>
    </w:p>
    <w:bookmarkEnd w:id="10"/>
    <w:bookmarkEnd w:id="11"/>
    <w:bookmarkEnd w:id="12"/>
    <w:bookmarkEnd w:id="13"/>
    <w:bookmarkEnd w:id="14"/>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第九十五</w:t>
      </w:r>
      <w:r>
        <w:rPr>
          <w:rFonts w:hint="eastAsia" w:ascii="仿宋_GB2312" w:hAnsi="仿宋" w:eastAsia="仿宋_GB2312" w:cs="华文仿宋"/>
          <w:kern w:val="2"/>
          <w:sz w:val="32"/>
          <w:szCs w:val="32"/>
          <w:lang w:val="en-US" w:eastAsia="zh-CN" w:bidi="ar"/>
        </w:rPr>
        <w:t>条第二款  一个采（盘）区内同一煤层的一翼最多只能布置1个采煤工作面和2个煤（半煤岩）巷掘进工作面同时作业。一个采（盘）区内同一煤层双翼开采或者多煤层开采的，该采（盘）区最多只能布置2个采煤工作面和4个煤（半煤岩）巷掘进工作面同时作业。</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第一百零八</w:t>
      </w:r>
      <w:r>
        <w:rPr>
          <w:rFonts w:hint="eastAsia" w:ascii="仿宋_GB2312" w:hAnsi="仿宋" w:eastAsia="仿宋_GB2312" w:cs="华文仿宋"/>
          <w:kern w:val="2"/>
          <w:sz w:val="32"/>
          <w:szCs w:val="32"/>
          <w:lang w:val="en-US" w:eastAsia="zh-CN" w:bidi="ar"/>
        </w:rPr>
        <w:t>条  采煤工作面用充填法控制顶板时，必须及时充填，控顶距离超过作业规程规定时禁止采煤；严禁人员在充填区空顶作业；且应当根据地表保护级别，编制专项设计并制定安全技术措施。</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采用综合机械化充填采煤时，待充填区域风速应当满足工作面最低风速要求；有人进行充填作业时，严禁操作作业区域的液压支架。</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【规程条文】</w:t>
      </w:r>
      <w:r>
        <w:rPr>
          <w:rFonts w:hint="eastAsia" w:ascii="仿宋_GB2312" w:hAnsi="仿宋" w:eastAsia="仿宋_GB2312" w:cs="华文仿宋"/>
          <w:b/>
          <w:kern w:val="2"/>
          <w:sz w:val="32"/>
          <w:szCs w:val="32"/>
          <w:lang w:val="en-US" w:eastAsia="zh-CN" w:bidi="ar"/>
        </w:rPr>
        <w:t>第一百一十五</w:t>
      </w:r>
      <w:r>
        <w:rPr>
          <w:rFonts w:hint="eastAsia" w:ascii="仿宋_GB2312" w:hAnsi="仿宋" w:eastAsia="仿宋_GB2312" w:cs="华文仿宋"/>
          <w:kern w:val="2"/>
          <w:sz w:val="32"/>
          <w:szCs w:val="32"/>
          <w:lang w:val="en-US" w:eastAsia="zh-CN" w:bidi="ar"/>
        </w:rPr>
        <w:t>条第一款第一项至第四项  采用放顶煤开采时，必须遵守下列规定：</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一）矿井第一次采用放顶煤开采，或者在煤层（瓦斯）赋存条件变化较大的区域采用放顶煤开采时，必须根据顶板、煤层、瓦斯、自然发火、水文地质、煤尘爆炸性、冲击地压等地质特征和灾害危险性进行可行性论证和设计，并由煤矿企业组织行业专家论证。</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（二）针对煤层开采技术条件和放顶煤开采工艺特点，必须制定防瓦斯、防火、防尘、防水、采放煤工艺、顶板支护、初采和工作面收尾等安全技术措施。</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（三）放顶煤工作面初采期间应当根据需要采取强制放顶措施，使顶煤和直接顶充分垮落。</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华文仿宋"/>
          <w:b/>
          <w:bCs w:val="0"/>
          <w:sz w:val="32"/>
          <w:szCs w:val="32"/>
          <w:lang w:val="en-US"/>
        </w:rPr>
      </w:pPr>
      <w:r>
        <w:rPr>
          <w:rFonts w:hint="eastAsia" w:ascii="仿宋_GB2312" w:hAnsi="仿宋" w:eastAsia="仿宋_GB2312" w:cs="华文仿宋"/>
          <w:kern w:val="2"/>
          <w:sz w:val="32"/>
          <w:szCs w:val="32"/>
          <w:lang w:val="en-US" w:eastAsia="zh-CN" w:bidi="ar"/>
        </w:rPr>
        <w:t>（四）采用预裂爆破处理坚硬顶板或者坚硬顶煤时，应当在工作面未采动区进行，并制定专门的安全技术措施。严禁在工作面内采用炸药爆破方法处理未冒落顶煤、顶板及大块煤（矸）。</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【规程条文】</w:t>
      </w:r>
      <w:r>
        <w:rPr>
          <w:rFonts w:hint="eastAsia" w:ascii="仿宋_GB2312" w:hAnsi="仿宋" w:eastAsia="仿宋_GB2312" w:cs="仿宋_GB2312"/>
          <w:b/>
          <w:kern w:val="2"/>
          <w:sz w:val="32"/>
          <w:szCs w:val="32"/>
          <w:lang w:val="en-US" w:eastAsia="zh-CN" w:bidi="ar"/>
        </w:rPr>
        <w:t>第一百四十五</w:t>
      </w:r>
      <w:r>
        <w:rPr>
          <w:rFonts w:hint="eastAsia" w:ascii="仿宋_GB2312" w:hAnsi="仿宋" w:eastAsia="仿宋_GB2312" w:cs="仿宋_GB2312"/>
          <w:kern w:val="2"/>
          <w:sz w:val="32"/>
          <w:szCs w:val="32"/>
          <w:lang w:val="en-US" w:eastAsia="zh-CN" w:bidi="ar"/>
        </w:rPr>
        <w:t>条  箕斗提升井或者装有带式输送机的井筒兼作风井使用时，必须遵守下列规定：</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一）生产矿井现有箕斗提升井兼作回风井时，井上下装、卸载装置和井塔（架）必须有防尘和封闭措施，其漏风率不得超过15％。装有带式输送机的井筒兼作回风井时，井筒中的风速不得超过6m/s，且必须装设甲烷断电仪。</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二）箕斗提升井或者装有带式输送机的井筒兼作进风井时，箕斗提升井筒中的风速不得超过6m/s、装有带式输送机的井筒中的风速不得超过4m/s，并有防尘措施。装有带式输送机的井筒中必须装设自动报警灭火装置、敷设消防管路。</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【规程条文】</w:t>
      </w:r>
      <w:r>
        <w:rPr>
          <w:rFonts w:hint="eastAsia" w:ascii="仿宋_GB2312" w:hAnsi="仿宋" w:eastAsia="仿宋_GB2312" w:cs="仿宋_GB2312"/>
          <w:b/>
          <w:kern w:val="2"/>
          <w:sz w:val="32"/>
          <w:szCs w:val="32"/>
          <w:lang w:val="en-US" w:eastAsia="zh-CN" w:bidi="ar"/>
        </w:rPr>
        <w:t>第一百五十九</w:t>
      </w:r>
      <w:r>
        <w:rPr>
          <w:rFonts w:hint="eastAsia" w:ascii="仿宋_GB2312" w:hAnsi="仿宋" w:eastAsia="仿宋_GB2312" w:cs="仿宋_GB2312"/>
          <w:kern w:val="2"/>
          <w:sz w:val="32"/>
          <w:szCs w:val="32"/>
          <w:lang w:val="en-US" w:eastAsia="zh-CN" w:bidi="ar"/>
        </w:rPr>
        <w:t>条第二款  每季度应当至少检查1次反风设施，每年应当进行1次反风演习；矿井通风系统有较大变化时，应当进行1次反风演习。</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【规程条文】</w:t>
      </w:r>
      <w:r>
        <w:rPr>
          <w:rFonts w:hint="eastAsia" w:ascii="仿宋_GB2312" w:hAnsi="仿宋" w:eastAsia="仿宋_GB2312" w:cs="仿宋_GB2312"/>
          <w:b/>
          <w:kern w:val="2"/>
          <w:sz w:val="32"/>
          <w:szCs w:val="32"/>
          <w:lang w:val="en-US" w:eastAsia="zh-CN" w:bidi="ar"/>
        </w:rPr>
        <w:t>第一百六十四条</w:t>
      </w:r>
      <w:r>
        <w:rPr>
          <w:rFonts w:hint="eastAsia" w:ascii="仿宋_GB2312" w:hAnsi="仿宋" w:eastAsia="仿宋_GB2312" w:cs="仿宋_GB2312"/>
          <w:kern w:val="2"/>
          <w:sz w:val="32"/>
          <w:szCs w:val="32"/>
          <w:lang w:val="en-US" w:eastAsia="zh-CN" w:bidi="ar"/>
        </w:rPr>
        <w:t>第三项和第四项  安装和使用局部通风机和风筒时，必须遵守下列规定：</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 xml:space="preserve">  （三）高瓦斯矿井、突出矿井的煤巷、半煤岩巷和有瓦斯涌出的岩巷掘进工作面正常工作的局部通风机必须配备安装同等能力的备用局部通风机，并能自动切换。正常工作的局部通风机必须采用三专（专用开关、专用电缆、专用变压器）供电，专用变压器最多可向4个不同掘进工作面的局部通风机供电；备用局部通风机电源必须取自同时带电的另一电源，当正常工作的局部通风机故障时，备用局部通风机能自动启动，保持掘进工作面正常通风。</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left"/>
        <w:rPr>
          <w:rFonts w:hint="eastAsia" w:ascii="仿宋_GB2312" w:hAnsi="仿宋" w:eastAsia="仿宋_GB2312" w:cs="仿宋_GB2312"/>
          <w:b/>
          <w:bCs w:val="0"/>
          <w:sz w:val="32"/>
          <w:szCs w:val="32"/>
          <w:lang w:val="en-US"/>
        </w:rPr>
      </w:pPr>
      <w:r>
        <w:rPr>
          <w:rFonts w:hint="eastAsia" w:ascii="仿宋_GB2312" w:hAnsi="仿宋" w:eastAsia="仿宋_GB2312" w:cs="仿宋_GB2312"/>
          <w:kern w:val="2"/>
          <w:sz w:val="32"/>
          <w:szCs w:val="32"/>
          <w:lang w:val="en-US" w:eastAsia="zh-CN" w:bidi="ar"/>
        </w:rPr>
        <w:t>（四）其他掘进工作面和通风地点正常工作的局部通风机可不配备备用局部通风机，但正常工作的局部通风机必须采用三专供电；或者正常工作的局部通风机配备安装一台同等能力的备用局部通风机，并能自动切换。正常工作的局部通风机和备用局部通风机的电源必须取自同时带电的不同母线段的相互独立的电源，保证正常工作的局部通风机故障时，备用局部通风机能投入正常工作。</w:t>
      </w:r>
    </w:p>
    <w:p>
      <w:pPr>
        <w:keepNext w:val="0"/>
        <w:keepLines w:val="0"/>
        <w:widowControl w:val="0"/>
        <w:suppressLineNumbers w:val="0"/>
        <w:spacing w:before="0" w:beforeAutospacing="0" w:after="0" w:afterAutospacing="0" w:line="560" w:lineRule="exact"/>
        <w:ind w:left="0" w:right="0"/>
        <w:jc w:val="both"/>
        <w:rPr>
          <w:rFonts w:eastAsia="仿宋_GB2312" w:cs="华文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宋体"/>
          <w:b/>
          <w:sz w:val="32"/>
          <w:szCs w:val="32"/>
          <w:lang w:val="en-US"/>
        </w:rPr>
      </w:pPr>
      <w:r>
        <w:rPr>
          <w:rFonts w:hint="eastAsia" w:ascii="黑体" w:hAnsi="宋体" w:eastAsia="黑体" w:cs="华文仿宋"/>
          <w:kern w:val="2"/>
          <w:sz w:val="32"/>
          <w:szCs w:val="32"/>
          <w:lang w:val="en-US" w:eastAsia="zh-CN" w:bidi="ar"/>
        </w:rPr>
        <w:t>二、《</w:t>
      </w:r>
      <w:r>
        <w:rPr>
          <w:rFonts w:hint="eastAsia" w:ascii="黑体" w:hAnsi="宋体" w:eastAsia="黑体" w:cs="宋体"/>
          <w:bCs/>
          <w:kern w:val="2"/>
          <w:sz w:val="32"/>
          <w:szCs w:val="32"/>
          <w:lang w:val="en-US" w:eastAsia="zh-CN" w:bidi="ar"/>
        </w:rPr>
        <w:t>防治煤与瓦斯突出细则</w:t>
      </w:r>
      <w:r>
        <w:rPr>
          <w:rFonts w:hint="eastAsia" w:ascii="黑体" w:hAnsi="宋体" w:eastAsia="黑体" w:cs="华文仿宋"/>
          <w:kern w:val="2"/>
          <w:sz w:val="32"/>
          <w:szCs w:val="32"/>
          <w:lang w:val="en-US" w:eastAsia="zh-CN" w:bidi="ar"/>
        </w:rPr>
        <w:t>》学习部分</w:t>
      </w: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宋体"/>
          <w:b/>
          <w:sz w:val="32"/>
          <w:szCs w:val="32"/>
          <w:lang w:val="en-US"/>
        </w:rPr>
      </w:pP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第四条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煤矿企业主要负责人、矿长是本单位防突工作的第一责任人。 有突出矿井的煤矿企业、突出矿井应当设置防突机构，建立健全防突管理制度和各级岗位责任制。 突出矿井应当建立突出预警机制，逐步实现突出预兆、瓦斯和地质异常、采掘影响等多元信息的综合预警、快速响应和有效处理。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第六条 </w:t>
      </w:r>
      <w:r>
        <w:rPr>
          <w:rFonts w:hint="eastAsia" w:ascii="仿宋_GB2312" w:hAnsi="仿宋_GB2312" w:eastAsia="仿宋_GB2312" w:cs="仿宋_GB2312"/>
          <w:kern w:val="2"/>
          <w:sz w:val="32"/>
          <w:szCs w:val="32"/>
          <w:lang w:val="en-US" w:eastAsia="zh-CN" w:bidi="ar"/>
        </w:rPr>
        <w:t xml:space="preserve">防突工作必须坚持“区域综合防突措施先行、局部 综合防突措施补充”的原则，按照“一矿一策、一面一策”的要求， 实现“先抽后建、先抽后掘、先抽后采、预抽达标”。突出煤层必 须采取两个“四位一体”综合防突措施，做到多措并举、可保必保、 应抽尽抽、效果达标，否则严禁采掘活动。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在采掘生产和综合防突措施实施过程中，发现有喷孔、顶钻 等明显突出预兆或者发生突出的区域，必须采取或者继续执行区 域防突措施。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第七条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突出矿井发生突出的必须立即停产，并分析查找原 因；在强化实施综合防突措施、消除突出隐患后，方可恢复生产。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非突出矿井首次发生突出的必须立即停产，按本细则的要求 建立防突机构和管理制度，完善安全设施和安全生产系统，配备 安全装备，实施两个“四位一体”综合防突措施并达到效果后，方 可恢复生产。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第九条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鼓励煤矿企业、煤矿和科研单位开展防突新技术、 新装备、新工艺、新材料的研究、试验和推广应用。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第十二条</w:t>
      </w:r>
      <w:r>
        <w:rPr>
          <w:rFonts w:hint="eastAsia" w:ascii="仿宋_GB2312" w:hAnsi="仿宋_GB2312" w:eastAsia="仿宋_GB2312" w:cs="仿宋_GB2312"/>
          <w:kern w:val="2"/>
          <w:sz w:val="32"/>
          <w:szCs w:val="32"/>
          <w:lang w:val="en-US" w:eastAsia="zh-CN" w:bidi="ar"/>
        </w:rPr>
        <w:t xml:space="preserve"> 突出煤层的认定按以下要求进行：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（一）经事故调查确定为突出事故的所在煤层，或者根据本细则第十三条要求按突出煤层管理超期未完成鉴定的，由省级煤炭行业管理部门直接认定为突出煤层；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（二）煤矿企业自行认定为突出煤层的，应当报省级煤炭行 业管理部门、煤矿安全监管部门和煤矿安全监察机构。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第十三条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非突出煤层出现下列情况之一的，应当立即进行煤层突出危险性鉴定，或者直接认定为突出煤层；鉴定或者直接 认定完成前，应当按照突出煤层管理：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（一）有瓦斯动力现象的；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（二）煤层瓦斯压力达到或者超过 0.74MPa 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（三）相邻矿井开采的同一煤层发生突出或者被鉴定、认定 为突出煤层的。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第二十二条 </w:t>
      </w:r>
      <w:r>
        <w:rPr>
          <w:rFonts w:hint="eastAsia" w:ascii="仿宋_GB2312" w:hAnsi="仿宋_GB2312" w:eastAsia="仿宋_GB2312" w:cs="仿宋_GB2312"/>
          <w:kern w:val="2"/>
          <w:sz w:val="32"/>
          <w:szCs w:val="32"/>
          <w:lang w:val="en-US" w:eastAsia="zh-CN" w:bidi="ar"/>
        </w:rPr>
        <w:t xml:space="preserve">突出矿井和按突出矿井设计的矿井，巷道布置设计应当符合下列要求：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（一）斜井和平硐，运输和轨道大巷、主要进（回）风巷等 主要巷道应当布置在岩层或者无突出危险煤层中。采区上下山布 置在突出煤层中时，必须布置在评估为无突出危险区或者采用区 域防突措施（顺层钻孔预抽煤巷条带煤层瓦斯除外）有效的区域；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（二）减少井巷揭开（穿）突出煤层的次数，揭开（穿）突 出煤层的地点应当合理避开地质构造带；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（三）突出煤层的巷道优先布置在被保护区域、其他有效卸 压区域或者无突出危险区域。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第二十七条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突出煤层的采掘作业应当遵守下列规定：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（一）严禁采用水力采煤法、倒台阶采煤法或者其他非正规 采煤法；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（二）容易自燃的突出煤层在无突出危险区或者采取区域防 突措施有效的区域进行放顶煤开采时，煤层瓦斯含量不得大于 6m3 /t；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（三）采用上山掘进时，上山坡度在 25°～45° 的，应当制定 包括加强支护、减小巷道空顶距等内容的专项措施，并经煤矿总 工程师批准；当上山坡度大于 45°时，应当采用双上山掘进方式， 并加强支护，减少空顶距和空顶时间；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（四）坡度大于 25°的上山掘进工作面采用爆破作业时，应当 采用深度不大于 1.0m 的炮眼远距离全断面一次爆破；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（五）预测或者认定为突出危险区的采掘工作面严禁使用风 镐作业；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（六）掘进工作面与煤层巷道交叉贯通前，被贯通的煤层巷 道必须超过贯通位置，其超前距不得小于 5m，并且贯通点周围 10m 内的巷道应当加强支护。 在掘进工作面与被贯通巷道距离小于 50m 的作业期间，被贯 通巷道内不得安排作业，保持正常通风，并且在掘进工作面爆破 时不得有人；在贯通相距 50m 以前实施钻孔一次打透，只允许向 一个方向掘进；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（七）在突出煤层的煤巷中安装、更换、维修或者回收支架 时，必须采取预防煤体冒落引起突出的措施；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（八）突出矿井的所有采掘工作面使用安全等级不低于三级 的煤矿许用含水炸药。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第二十八条 </w:t>
      </w:r>
      <w:r>
        <w:rPr>
          <w:rFonts w:hint="eastAsia" w:ascii="仿宋_GB2312" w:hAnsi="仿宋_GB2312" w:eastAsia="仿宋_GB2312" w:cs="仿宋_GB2312"/>
          <w:kern w:val="2"/>
          <w:sz w:val="32"/>
          <w:szCs w:val="32"/>
          <w:lang w:val="en-US" w:eastAsia="zh-CN" w:bidi="ar"/>
        </w:rPr>
        <w:t>突出煤层任何区域的任何工作面进行揭煤和采掘作业期间，必须采取安全防护措施。</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突出矿井的入井人员必须随身携带隔离式自救器。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第三十一条 </w:t>
      </w:r>
      <w:r>
        <w:rPr>
          <w:rFonts w:hint="eastAsia" w:ascii="仿宋_GB2312" w:hAnsi="仿宋_GB2312" w:eastAsia="仿宋_GB2312" w:cs="仿宋_GB2312"/>
          <w:kern w:val="2"/>
          <w:sz w:val="32"/>
          <w:szCs w:val="32"/>
          <w:lang w:val="en-US" w:eastAsia="zh-CN" w:bidi="ar"/>
        </w:rPr>
        <w:t xml:space="preserve">突出矿井的通风系统应当符合下列要求：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（一）井巷揭穿突出煤层前，具有独立的、可靠的通风系统；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（二）突出矿井、有突出煤层的采区应当有独立的回风系统， 并实行分区通风，采区回风巷和区段回风石门是专用回风巷。突 出煤层采掘工作面回风应当直接进入专用回风巷。准备采区时， 突出煤层掘进巷道的回风不得经过有人作业的其他采区回风巷；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（三）开采有瓦斯喷出、有突出危险的煤层，或者在距离突 出煤层最小法向距离小于 10m 的区域掘进施工时，严禁 2 个工作面之间串联通风；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（四）突出煤层双巷掘进工作面不得同时作业，其他突出煤 层区域预测为危险区域的采掘工作面，其进入专用回风巷前的回 风严禁切断其他采掘作业地点唯一安全出口；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（五）突出矿井采煤工作面的进、回风巷内，以及煤巷、半 煤岩巷和有瓦斯涌出的岩巷掘进工作面回风流中，采区回风巷及 总回风巷，应当安设全量程或者高低浓度甲烷传感器；突出矿井 采煤工作面的进风巷内甲烷传感器应当安设在距工作面 10m 以内 的位置；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（六）开采突出煤层时，工作面回风侧不得设置调节风量的设施；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（七）严禁在井下安设辅助通风机；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（八）突出煤层采用局部通风机通风时，必须采用压入式。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第三十三条 </w:t>
      </w:r>
      <w:r>
        <w:rPr>
          <w:rFonts w:hint="eastAsia" w:ascii="仿宋_GB2312" w:hAnsi="仿宋_GB2312" w:eastAsia="仿宋_GB2312" w:cs="仿宋_GB2312"/>
          <w:kern w:val="2"/>
          <w:sz w:val="32"/>
          <w:szCs w:val="32"/>
          <w:lang w:val="en-US" w:eastAsia="zh-CN" w:bidi="ar"/>
        </w:rPr>
        <w:t xml:space="preserve">突出矿井严禁使用架线式电机车。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突出矿井井下进行电焊、气焊和喷灯焊接等明火作业时，必 须制定专门的安全技术措施并经矿长批准，且停止突出煤层的掘 进、回采、钻孔、支护以及其他所有扰动突出煤层的作业。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第三十四条 </w:t>
      </w:r>
      <w:r>
        <w:rPr>
          <w:rFonts w:hint="eastAsia" w:ascii="仿宋_GB2312" w:hAnsi="仿宋_GB2312" w:eastAsia="仿宋_GB2312" w:cs="仿宋_GB2312"/>
          <w:kern w:val="2"/>
          <w:sz w:val="32"/>
          <w:szCs w:val="32"/>
          <w:lang w:val="en-US" w:eastAsia="zh-CN" w:bidi="ar"/>
        </w:rPr>
        <w:t xml:space="preserve">清理突出的煤（岩）时，必须制定防煤尘、片帮、冒顶、瓦斯超限、火源、煤层自燃，以及防止再次发生突出 事故的安全技术措施。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突出孔洞应当及时充填、封闭严实或者进行支护，在过突出 孔洞及其附近 30m 范围内进行采掘作业时，必须加强支护。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第三十六条</w:t>
      </w:r>
      <w:r>
        <w:rPr>
          <w:rFonts w:hint="eastAsia" w:ascii="仿宋_GB2312" w:hAnsi="仿宋_GB2312" w:eastAsia="仿宋_GB2312" w:cs="仿宋_GB2312"/>
          <w:kern w:val="2"/>
          <w:sz w:val="28"/>
          <w:szCs w:val="28"/>
          <w:lang w:val="en-US" w:eastAsia="zh-CN" w:bidi="ar"/>
        </w:rPr>
        <w:t xml:space="preserve"> </w:t>
      </w:r>
      <w:r>
        <w:rPr>
          <w:rFonts w:hint="eastAsia" w:ascii="仿宋_GB2312" w:hAnsi="仿宋_GB2312" w:eastAsia="仿宋_GB2312" w:cs="仿宋_GB2312"/>
          <w:kern w:val="2"/>
          <w:sz w:val="32"/>
          <w:szCs w:val="32"/>
          <w:lang w:val="en-US" w:eastAsia="zh-CN" w:bidi="ar"/>
        </w:rPr>
        <w:t xml:space="preserve">有突出煤层的煤矿企业、煤矿应当设置满足防突工作需要的专业防突队伍。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突出矿井必须编制突出事故应急预案。突出煤层每个采掘工 作面开始作业后 10 天内应当进行 1 次突出事故逃生、救援演习， 以后每半年至少进行 1 次逃生演习，但当安全设施或者作业人员 发生较大变化时必须进行 1 次逃生演习。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第三十七条 </w:t>
      </w:r>
      <w:r>
        <w:rPr>
          <w:rFonts w:hint="eastAsia" w:ascii="仿宋_GB2312" w:hAnsi="仿宋_GB2312" w:eastAsia="仿宋_GB2312" w:cs="仿宋_GB2312"/>
          <w:kern w:val="2"/>
          <w:sz w:val="32"/>
          <w:szCs w:val="32"/>
          <w:lang w:val="en-US" w:eastAsia="zh-CN" w:bidi="ar"/>
        </w:rPr>
        <w:t xml:space="preserve">有突出煤层的煤矿企业、煤矿在编制年度、季 度、月度生产建设计划时，必须同时编制年度、季度、月度防突 措施计划，保证抽、掘、采平衡。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防突措施计划及所需的人力、物力、财力保障安排由煤矿企 业技术负责人和煤矿总工程师组织编制，煤矿企业主要负责人、 矿长审批，分管负责人组织实施。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第三十八条 </w:t>
      </w:r>
      <w:r>
        <w:rPr>
          <w:rFonts w:hint="eastAsia" w:ascii="仿宋_GB2312" w:hAnsi="仿宋_GB2312" w:eastAsia="仿宋_GB2312" w:cs="仿宋_GB2312"/>
          <w:kern w:val="2"/>
          <w:sz w:val="32"/>
          <w:szCs w:val="32"/>
          <w:lang w:val="en-US" w:eastAsia="zh-CN" w:bidi="ar"/>
        </w:rPr>
        <w:t xml:space="preserve">各项防突措施按照下列要求贯彻实施：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（一）施工前，施工防突措施的区（队）负责向本区（队） 从业人员讲解并严格组织实施防突措施；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（二）采掘作业时，应当严格执行防突措施的规定并有详细准确的记录。由于地质条件或者其他原因不能执行所规定的防突 措施的，施工区（队）必须立即停止作业并报告矿调度室，经煤矿总工程师组织有关人员到现场调查后，由原措施编制部门提出 修改或者补充措施，并按原措施的审批程序重新审批后方可继续 施工；其他部门或者个人不得改变已批准的防突措施；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（三）煤矿企业的主要负责人、技术负责人应当每季度至少 1 次到现场检查各项防突措施的落实情况。矿长和总工程师应当 每月至少 1 次到现场检查各项防突措施的落实情况；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（四）煤矿企业、煤矿的防突机构应当随时检查综合防突措 施的实施情况，并及时将检查结果分别向煤矿企业主要负责人和 技术负责人、矿长和总工程师汇报，有关负责人应当对发现的问 题立即组织解决；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（五）煤矿企业、煤矿进行安全检查时，必须检查综合防突措施的编制、审批和贯彻执行情况。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第三十九条 </w:t>
      </w:r>
      <w:r>
        <w:rPr>
          <w:rFonts w:hint="eastAsia" w:ascii="仿宋_GB2312" w:hAnsi="仿宋_GB2312" w:eastAsia="仿宋_GB2312" w:cs="仿宋_GB2312"/>
          <w:kern w:val="2"/>
          <w:sz w:val="32"/>
          <w:szCs w:val="32"/>
          <w:lang w:val="en-US" w:eastAsia="zh-CN" w:bidi="ar"/>
        </w:rPr>
        <w:t xml:space="preserve">突出煤层采掘工作面每班必须有专人经常检查瓦斯。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突出煤层工作面的作业人员、瓦斯检查工、班组长应当熟悉 突出预兆，发现有突出预兆时，必须立即停止作业，按避灾路线 撤出，并报告矿调度室。班组长、瓦斯检查工、矿调度员有权责 令相关现场作业人员停止作业、停电撤人。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突出煤层采掘工作面爆破工作必须由固定的专职爆破工担 任。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黑体" w:hAnsi="宋体" w:eastAsia="黑体" w:cs="仿宋_GB2312"/>
          <w:bCs/>
          <w:kern w:val="2"/>
          <w:sz w:val="32"/>
          <w:szCs w:val="32"/>
          <w:lang w:val="en-US" w:eastAsia="zh-CN" w:bidi="ar"/>
        </w:rPr>
        <w:t xml:space="preserve">第四十一条 </w:t>
      </w:r>
      <w:r>
        <w:rPr>
          <w:rFonts w:hint="eastAsia" w:ascii="仿宋_GB2312" w:hAnsi="仿宋_GB2312" w:eastAsia="仿宋_GB2312" w:cs="仿宋_GB2312"/>
          <w:kern w:val="2"/>
          <w:sz w:val="32"/>
          <w:szCs w:val="32"/>
          <w:lang w:val="en-US" w:eastAsia="zh-CN" w:bidi="ar"/>
        </w:rPr>
        <w:t xml:space="preserve">突出矿井的管理人员和井下工作人员必须接受防突知识的培训，经考试合格后方可上岗作业。 各类人员的培训达到下列要求：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（一）突出矿井的井下工作人员的培训包括防突基本知识以 及与本岗位相关的防突规章制度；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（二）突出矿井的区（队）长、班组长和有关职能部门的工 作人员应当全面熟悉两个“四位一体”综合防突措施、防突的规章 制度等内容；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 xml:space="preserve">（三）突出矿井的防突工属于特种作业人员，必须接受防突 知识、操作技能的专门培训，并取得特种作业操作证；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（四）有突出矿井的煤矿企业技术负责人和突出矿井的矿长、 总工程师应当接受防突专项培训，具备突出矿井的安全生产知识 和管理能力。</w:t>
      </w:r>
    </w:p>
    <w:p>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line="520" w:lineRule="exact"/>
        <w:ind w:left="0" w:right="0"/>
        <w:jc w:val="both"/>
        <w:rPr>
          <w:rFonts w:hint="eastAsia" w:ascii="仿宋_GB2312" w:hAnsi="仿宋_GB2312" w:eastAsia="仿宋_GB2312" w:cs="仿宋_GB2312"/>
          <w:sz w:val="28"/>
          <w:szCs w:val="28"/>
          <w:lang w:val="en-US"/>
        </w:rPr>
      </w:pPr>
      <w:r>
        <w:rPr>
          <w:rFonts w:hint="eastAsia" w:ascii="黑体" w:hAnsi="宋体" w:eastAsia="黑体" w:cs="黑体"/>
          <w:kern w:val="2"/>
          <w:sz w:val="32"/>
          <w:szCs w:val="32"/>
          <w:lang w:val="en-US" w:eastAsia="zh-CN" w:bidi="ar"/>
        </w:rPr>
        <w:t>三、《</w:t>
      </w:r>
      <w:r>
        <w:rPr>
          <w:rFonts w:hint="eastAsia" w:ascii="黑体" w:hAnsi="宋体" w:eastAsia="黑体" w:cs="Arial Unicode MS"/>
          <w:color w:val="000000"/>
          <w:kern w:val="2"/>
          <w:sz w:val="32"/>
          <w:szCs w:val="32"/>
          <w:lang w:val="en-US" w:eastAsia="zh-CN" w:bidi="ar"/>
        </w:rPr>
        <w:t>煤矿防治水细则</w:t>
      </w:r>
      <w:r>
        <w:rPr>
          <w:rFonts w:hint="eastAsia" w:ascii="黑体" w:hAnsi="宋体" w:eastAsia="黑体" w:cs="黑体"/>
          <w:kern w:val="2"/>
          <w:sz w:val="32"/>
          <w:szCs w:val="32"/>
          <w:lang w:val="en-US" w:eastAsia="zh-CN" w:bidi="ar"/>
        </w:rPr>
        <w:t>》学习部分</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第三条</w:t>
      </w:r>
      <w:r>
        <w:rPr>
          <w:rFonts w:hint="default" w:ascii="Times New Roman" w:hAnsi="Times New Roman" w:eastAsia="仿宋_GB2312" w:cs="Times New Roman"/>
          <w:b/>
          <w:bCs w:val="0"/>
          <w:kern w:val="2"/>
          <w:sz w:val="28"/>
          <w:szCs w:val="28"/>
          <w:lang w:val="en-US" w:eastAsia="zh-CN" w:bidi="ar"/>
        </w:rPr>
        <w:t xml:space="preserve">  </w:t>
      </w:r>
      <w:r>
        <w:rPr>
          <w:rFonts w:hint="eastAsia" w:ascii="Times New Roman" w:hAnsi="Times New Roman" w:eastAsia="仿宋_GB2312" w:cs="仿宋_GB2312"/>
          <w:kern w:val="2"/>
          <w:sz w:val="32"/>
          <w:szCs w:val="32"/>
          <w:lang w:val="en-US" w:eastAsia="zh-CN" w:bidi="ar"/>
        </w:rPr>
        <w:t>煤矿防治水工作应当坚持预测预报、有疑必探、先探后掘、先治后采的原则，根据不同水文地质条件，采取探、防、堵、疏、排、截、监等综合防治措施。</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煤矿必须落实防治水的主体责任，推进防治水工作由过程治理向源头预防、局部治理向区域治理、井下治理向井上下结合治理、措施防范向工程治理、治水为主向治保结合的转变，构建理念先进、基础扎实、勘探清楚、科技攻关、综合治理、效果评价、应急处置的防治水工作体系。</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28"/>
          <w:szCs w:val="28"/>
          <w:lang w:val="en-US"/>
        </w:rPr>
      </w:pPr>
      <w:r>
        <w:rPr>
          <w:rFonts w:hint="eastAsia" w:ascii="黑体" w:hAnsi="宋体" w:eastAsia="黑体" w:cs="黑体"/>
          <w:kern w:val="2"/>
          <w:sz w:val="32"/>
          <w:szCs w:val="32"/>
          <w:lang w:val="en-US" w:eastAsia="zh-CN" w:bidi="ar"/>
        </w:rPr>
        <w:t>第四条</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煤炭企业、煤矿的主要负责人（法定代表人、实际控制人，下同）是本单位防治水工作的第一责任人，总工程师（技术负责人，下同）负责防治水的技术管理工作。</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 xml:space="preserve">第五条 </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煤矿应当根据本单位的水害情况，配备满足工作需要的防治水专业技术人员，配齐专用的探放水设备，建立专门的探放水作业队伍，储备必要的水害抢险救灾设备和物资。</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水文地质类型复杂、极复杂的煤矿，还应当设立专门的防治水机构、配备防治水副总工程师。</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 xml:space="preserve">第六条 </w:t>
      </w: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仿宋_GB2312"/>
          <w:kern w:val="2"/>
          <w:sz w:val="32"/>
          <w:szCs w:val="32"/>
          <w:lang w:val="en-US" w:eastAsia="zh-CN" w:bidi="ar"/>
        </w:rPr>
        <w:t>煤炭企业、煤矿应当结合本单位实际情况建立健全水害防治岗位责任制、水害防治技术管理制度、水害预测预报制度、水害隐患排查治理制度、探放水制度、重大水患停产撤人制度以及应急处置制度等。</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煤矿主要负责人必须赋予调度员、安检员、井下带班人员、班组长等相关人员紧急撤人的权力，发现突水（透水、溃水，下同）征兆、极端天气可能导致淹井等重大险情，立即撤出所有受水患威胁地点的人员，在原因未查清、隐患未排除之前，不得进行任何采掘活动。</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 xml:space="preserve">第十条 </w:t>
      </w:r>
      <w:r>
        <w:rPr>
          <w:rFonts w:hint="default" w:ascii="Times New Roman" w:hAnsi="Times New Roman" w:eastAsia="仿宋_GB2312" w:cs="Times New Roman"/>
          <w:b/>
          <w:bCs w:val="0"/>
          <w:kern w:val="2"/>
          <w:sz w:val="28"/>
          <w:szCs w:val="28"/>
          <w:lang w:val="en-US" w:eastAsia="zh-CN" w:bidi="ar"/>
        </w:rPr>
        <w:t xml:space="preserve"> </w:t>
      </w:r>
      <w:r>
        <w:rPr>
          <w:rFonts w:hint="eastAsia" w:ascii="Times New Roman" w:hAnsi="Times New Roman" w:eastAsia="仿宋_GB2312" w:cs="仿宋_GB2312"/>
          <w:kern w:val="2"/>
          <w:sz w:val="32"/>
          <w:szCs w:val="32"/>
          <w:lang w:val="en-US" w:eastAsia="zh-CN" w:bidi="ar"/>
        </w:rPr>
        <w:t>煤炭企业、煤矿应当对井下职工进行防治水知识的教育和培训，对防治水专业人员进行新技术、新方法的再教育，提高防治水工作技能和有效处置水灾的应急能力。</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 xml:space="preserve">第十九条 </w:t>
      </w:r>
      <w:r>
        <w:rPr>
          <w:rFonts w:hint="default" w:ascii="Times New Roman" w:hAnsi="Times New Roman" w:eastAsia="仿宋_GB2312" w:cs="Times New Roman"/>
          <w:b/>
          <w:bCs w:val="0"/>
          <w:kern w:val="2"/>
          <w:sz w:val="28"/>
          <w:szCs w:val="28"/>
          <w:lang w:val="en-US" w:eastAsia="zh-CN" w:bidi="ar"/>
        </w:rPr>
        <w:t xml:space="preserve"> </w:t>
      </w:r>
      <w:r>
        <w:rPr>
          <w:rFonts w:hint="eastAsia" w:ascii="Times New Roman" w:hAnsi="Times New Roman" w:eastAsia="仿宋_GB2312" w:cs="仿宋_GB2312"/>
          <w:kern w:val="2"/>
          <w:sz w:val="32"/>
          <w:szCs w:val="32"/>
          <w:lang w:val="en-US" w:eastAsia="zh-CN" w:bidi="ar"/>
        </w:rPr>
        <w:t>矿井应当建立水文地质信息管理系统，实现矿井水文地质文字资料收集、数据采集、台账编制、图件绘制、计算评价和水害预测预报一体化。</w:t>
      </w:r>
    </w:p>
    <w:p>
      <w:pPr>
        <w:keepNext w:val="0"/>
        <w:keepLines w:val="0"/>
        <w:widowControl w:val="0"/>
        <w:suppressLineNumbers w:val="0"/>
        <w:adjustRightInd w:val="0"/>
        <w:snapToGrid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第二十一条</w:t>
      </w:r>
      <w:r>
        <w:rPr>
          <w:rFonts w:hint="default" w:ascii="Times New Roman" w:hAnsi="Times New Roman" w:eastAsia="仿宋_GB2312" w:cs="Times New Roman"/>
          <w:b/>
          <w:bCs w:val="0"/>
          <w:kern w:val="2"/>
          <w:sz w:val="28"/>
          <w:szCs w:val="28"/>
          <w:lang w:val="en-US" w:eastAsia="zh-CN" w:bidi="ar"/>
        </w:rPr>
        <w:t xml:space="preserve">  </w:t>
      </w:r>
      <w:r>
        <w:rPr>
          <w:rFonts w:hint="eastAsia" w:ascii="Times New Roman" w:hAnsi="Times New Roman" w:eastAsia="仿宋_GB2312" w:cs="仿宋_GB2312"/>
          <w:kern w:val="2"/>
          <w:sz w:val="32"/>
          <w:szCs w:val="32"/>
          <w:lang w:val="en-US" w:eastAsia="zh-CN" w:bidi="ar"/>
        </w:rPr>
        <w:t>矿井水文地质补充勘探应当针对具体问题合理选择勘查技术、方法，井田外区域以遥感水文地质测绘等为主，井田内以水文地质物探、钻探、试验、实验及长期动态观（监）测等为主，进行综合勘查。</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黑体" w:hAnsi="宋体" w:eastAsia="黑体" w:cs="黑体"/>
          <w:kern w:val="2"/>
          <w:sz w:val="32"/>
          <w:szCs w:val="32"/>
          <w:lang w:val="en-US" w:eastAsia="zh-CN" w:bidi="ar"/>
        </w:rPr>
        <w:t xml:space="preserve">第二十四条 </w:t>
      </w:r>
      <w:r>
        <w:rPr>
          <w:rFonts w:hint="default" w:ascii="Times New Roman" w:hAnsi="Times New Roman" w:eastAsia="仿宋_GB2312" w:cs="Times New Roman"/>
          <w:b/>
          <w:bCs w:val="0"/>
          <w:kern w:val="2"/>
          <w:sz w:val="28"/>
          <w:szCs w:val="28"/>
          <w:lang w:val="en-US" w:eastAsia="zh-CN" w:bidi="ar"/>
        </w:rPr>
        <w:t xml:space="preserve"> </w:t>
      </w:r>
      <w:r>
        <w:rPr>
          <w:rFonts w:hint="eastAsia" w:ascii="Times New Roman" w:hAnsi="Times New Roman" w:eastAsia="仿宋_GB2312" w:cs="仿宋_GB2312"/>
          <w:kern w:val="2"/>
          <w:sz w:val="28"/>
          <w:szCs w:val="28"/>
          <w:lang w:val="en-US" w:eastAsia="zh-CN" w:bidi="ar"/>
        </w:rPr>
        <w:t>构造的</w:t>
      </w:r>
      <w:r>
        <w:rPr>
          <w:rFonts w:hint="eastAsia" w:ascii="Times New Roman" w:hAnsi="Times New Roman" w:eastAsia="仿宋_GB2312" w:cs="仿宋_GB2312"/>
          <w:kern w:val="2"/>
          <w:sz w:val="32"/>
          <w:szCs w:val="32"/>
          <w:lang w:val="en-US" w:eastAsia="zh-CN" w:bidi="ar"/>
        </w:rPr>
        <w:t>水文地质补充调查应当包括下列主要内容：</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（一）资料收集。收集降水量、蒸发量、气温、气压、相对湿度、风向、风速及其历年月平均值、两极值等气象资料。收集调查区内以往勘查研究成果，动态观测资料，勘探钻孔、供水井钻探及抽水试验资料；</w:t>
      </w:r>
    </w:p>
    <w:p>
      <w:pPr>
        <w:keepNext w:val="0"/>
        <w:keepLines w:val="0"/>
        <w:widowControl w:val="0"/>
        <w:suppressLineNumbers w:val="0"/>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二）地貌地质。调查收集由开采或者地下水活动诱发的崩塌、滑坡、地裂缝、人工湖等地貌变化、岩溶发育矿区的各种岩溶地貌形态。对松散覆盖层和基岩露头，查明其时代、岩性、厚度、富水性及地下水的补排方式等情况，并划分含水层或者相对隔水层。查明地质形态、产状、性质、规模、破碎带（范围、充填物、胶结程度、导水性）及有无泉水出露等情况，初步分析研究其对矿井开采的影响；</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三）地表水体。调查收集矿区河流、水渠、湖泊、积水区、山塘、水库等地表水体的历年水位、流量、积水量、最大洪水淹没范围、含泥沙量、水质以及与下伏含水层的水力联系等。对可能渗漏补给地下水的地段应当进行详细调查，并进行渗漏量监测；</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四）地面岩溶。调查岩溶发育的形态、分布范围。详细调查对地下水运动有明显影响的补给和排泄通道，必要时可进行连通试验和暗河测绘工作。分析岩溶发育规律和地下水径流方向，圈定补给区，测定补给区内的渗漏情况，估算地下水径流量。对有岩溶塌陷的区域，进行岩溶塌陷的测绘工作；</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（五）井泉。调查井泉的位置、标高、深度、出水层位、涌水量、水位、水质、水温、气体溢出情况及类型、流量（浓度）及其补给水源。素描泉水出露的地形地质平面图和剖面图；</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（六）老空。调查老空的位置、分布范围、积水量及补给情况等，分析空间位置关系以及对矿井生产的影响；</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eastAsia="仿宋_GB2312"/>
          <w:sz w:val="32"/>
          <w:szCs w:val="32"/>
          <w:lang w:val="en-US"/>
        </w:rPr>
      </w:pPr>
      <w:r>
        <w:rPr>
          <w:rFonts w:hint="eastAsia" w:ascii="Times New Roman" w:hAnsi="Times New Roman" w:eastAsia="仿宋_GB2312" w:cs="仿宋_GB2312"/>
          <w:kern w:val="2"/>
          <w:sz w:val="32"/>
          <w:szCs w:val="32"/>
          <w:lang w:val="en-US" w:eastAsia="zh-CN" w:bidi="ar"/>
        </w:rPr>
        <w:t>（七）周边矿井。调查周边矿井的位置、范围、开采层位、充水情况、地质构造、采煤方法、采出煤量、隔离煤柱以及与相邻矿井的空间关系，以往发生水害的观测资料，并收集系统完整的采掘工程平面图及有关资料；</w:t>
      </w:r>
    </w:p>
    <w:p>
      <w:pPr>
        <w:keepNext w:val="0"/>
        <w:keepLines w:val="0"/>
        <w:widowControl w:val="0"/>
        <w:suppressLineNumbers w:val="0"/>
        <w:tabs>
          <w:tab w:val="left" w:pos="229"/>
        </w:tabs>
        <w:spacing w:before="0" w:beforeAutospacing="0" w:after="0" w:afterAutospacing="0" w:line="560" w:lineRule="exact"/>
        <w:ind w:left="0" w:right="0" w:firstLine="640" w:firstLineChars="200"/>
        <w:jc w:val="both"/>
        <w:rPr>
          <w:rFonts w:eastAsia="仿宋_GB2312"/>
          <w:bCs/>
          <w:sz w:val="32"/>
          <w:szCs w:val="32"/>
          <w:lang w:val="en-US"/>
        </w:rPr>
      </w:pPr>
      <w:r>
        <w:rPr>
          <w:rFonts w:hint="eastAsia" w:ascii="黑体" w:hAnsi="宋体" w:eastAsia="黑体" w:cs="黑体"/>
          <w:kern w:val="2"/>
          <w:sz w:val="32"/>
          <w:szCs w:val="32"/>
          <w:lang w:val="en-US" w:eastAsia="zh-CN" w:bidi="ar"/>
        </w:rPr>
        <w:t xml:space="preserve">第二十六条  </w:t>
      </w:r>
      <w:r>
        <w:rPr>
          <w:rFonts w:hint="eastAsia" w:ascii="Times New Roman" w:hAnsi="Times New Roman" w:eastAsia="仿宋_GB2312" w:cs="仿宋_GB2312"/>
          <w:kern w:val="2"/>
          <w:sz w:val="32"/>
          <w:szCs w:val="32"/>
          <w:lang w:val="en-US" w:eastAsia="zh-CN" w:bidi="ar"/>
        </w:rPr>
        <w:t>矿井应当对与充水含水层有水力联系的地表水体进行长期动态观测，掌握其动态规律，分析研究地表水与地下水的水力联系，掌握其补给、排泄地下水的规律，测算补给、排泄量。</w:t>
      </w:r>
    </w:p>
    <w:p>
      <w:pPr>
        <w:keepNext w:val="0"/>
        <w:keepLines w:val="0"/>
        <w:widowControl w:val="0"/>
        <w:suppressLineNumbers w:val="0"/>
        <w:spacing w:before="0" w:beforeAutospacing="0" w:after="0" w:afterAutospacing="0" w:line="560" w:lineRule="exact"/>
        <w:ind w:left="0" w:right="0" w:firstLine="200"/>
        <w:jc w:val="both"/>
        <w:rPr>
          <w:rFonts w:eastAsia="仿宋_GB2312"/>
          <w:b/>
          <w:bCs w:val="0"/>
          <w:sz w:val="32"/>
          <w:szCs w:val="32"/>
          <w:lang w:val="en-US"/>
        </w:rPr>
      </w:pPr>
    </w:p>
    <w:p>
      <w:pPr>
        <w:keepNext w:val="0"/>
        <w:keepLines w:val="0"/>
        <w:widowControl/>
        <w:suppressLineNumbers w:val="0"/>
        <w:shd w:val="clear" w:fill="FFFFFF"/>
        <w:spacing w:before="0" w:beforeAutospacing="0" w:after="0" w:afterAutospacing="0" w:line="560" w:lineRule="exact"/>
        <w:ind w:left="0" w:right="0"/>
        <w:jc w:val="left"/>
        <w:rPr>
          <w:rFonts w:hint="eastAsia" w:ascii="黑体" w:hAnsi="宋体" w:eastAsia="黑体" w:cs="宋体"/>
          <w:color w:val="333333"/>
          <w:kern w:val="0"/>
          <w:sz w:val="32"/>
          <w:szCs w:val="32"/>
          <w:shd w:val="clear" w:fill="FFFFFF"/>
          <w:lang w:val="en-US"/>
        </w:rPr>
      </w:pPr>
      <w:r>
        <w:rPr>
          <w:rFonts w:hint="eastAsia" w:ascii="黑体" w:hAnsi="宋体" w:eastAsia="黑体" w:cs="宋体"/>
          <w:color w:val="333333"/>
          <w:kern w:val="0"/>
          <w:sz w:val="32"/>
          <w:szCs w:val="32"/>
          <w:bdr w:val="none" w:color="auto" w:sz="0" w:space="0"/>
          <w:shd w:val="clear" w:fill="FFFFFF"/>
          <w:lang w:val="en-US" w:eastAsia="zh-CN" w:bidi="ar"/>
        </w:rPr>
        <w:t>四、《</w:t>
      </w:r>
      <w:r>
        <w:rPr>
          <w:rFonts w:hint="eastAsia" w:ascii="黑体" w:hAnsi="宋体" w:eastAsia="黑体" w:cs="宋体"/>
          <w:bCs/>
          <w:color w:val="333333"/>
          <w:kern w:val="0"/>
          <w:sz w:val="32"/>
          <w:szCs w:val="32"/>
          <w:bdr w:val="none" w:color="auto" w:sz="0" w:space="0"/>
          <w:shd w:val="clear" w:fill="FFFFFF"/>
          <w:lang w:val="en-US" w:eastAsia="zh-CN" w:bidi="ar"/>
        </w:rPr>
        <w:t>防治煤矿冲击地压细则</w:t>
      </w:r>
      <w:r>
        <w:rPr>
          <w:rFonts w:hint="eastAsia" w:ascii="黑体" w:hAnsi="宋体" w:eastAsia="黑体" w:cs="宋体"/>
          <w:color w:val="333333"/>
          <w:kern w:val="0"/>
          <w:sz w:val="32"/>
          <w:szCs w:val="32"/>
          <w:bdr w:val="none" w:color="auto" w:sz="0" w:space="0"/>
          <w:shd w:val="clear" w:fill="FFFFFF"/>
          <w:lang w:val="en-US" w:eastAsia="zh-CN" w:bidi="ar"/>
        </w:rPr>
        <w:t>》学习部分</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第三条</w:t>
      </w:r>
      <w:r>
        <w:rPr>
          <w:rFonts w:hint="default" w:ascii="Calibri" w:hAnsi="Calibri" w:eastAsia="黑体" w:cs="Calibri"/>
          <w:color w:val="333333"/>
          <w:kern w:val="0"/>
          <w:sz w:val="32"/>
          <w:szCs w:val="32"/>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煤矿企业(煤矿)的主要负责人（法定代表人、实际控制人）是冲击地压防治的第一责任人，对防治工作全面负责；其他负责人对分管范围内冲击地压防治工作负责；煤矿企业(煤矿)总工程师是冲击地压防治的技术负责人，对防治技术工作负责。</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第五条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冲击地压矿井必须编制冲击地压事故应急预案，且每年至少组织一次应急预案演练。</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第六条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冲击地压矿井必须建立冲击地压防治安全技术管理制度、防治岗位安全责任制度、防治培训制度、事故报告制度等工作规范。</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第七条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鼓励煤矿企业(煤矿)和科研单位开展冲击地压防治研究与科技攻关，研发、推广使用新技术、新工艺、新材料、新装备，提高冲击地压防治水平。</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 w:hAnsi="仿宋" w:eastAsia="仿宋" w:cs="宋体"/>
          <w:color w:val="333333"/>
          <w:kern w:val="0"/>
          <w:sz w:val="28"/>
          <w:szCs w:val="28"/>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第八条 </w:t>
      </w:r>
      <w:r>
        <w:rPr>
          <w:rFonts w:hint="eastAsia" w:ascii="仿宋_GB2312" w:hAnsi="仿宋" w:eastAsia="仿宋_GB2312" w:cs="宋体"/>
          <w:color w:val="333333"/>
          <w:kern w:val="0"/>
          <w:sz w:val="32"/>
          <w:szCs w:val="32"/>
          <w:bdr w:val="none" w:color="auto" w:sz="0" w:space="0"/>
          <w:shd w:val="clear" w:fill="FFFFFF"/>
          <w:lang w:val="en-US" w:eastAsia="zh-CN" w:bidi="ar"/>
        </w:rPr>
        <w:t>冲击地压是指煤矿井巷或工作面周围煤（岩）体由于弹性变形能的瞬时释放而产生的突然、剧烈破坏的动力现象，常伴有煤（岩）体瞬间位移、抛出、巨响及气浪等</w:t>
      </w:r>
      <w:r>
        <w:rPr>
          <w:rFonts w:hint="eastAsia" w:ascii="仿宋" w:hAnsi="仿宋" w:eastAsia="仿宋" w:cs="宋体"/>
          <w:color w:val="333333"/>
          <w:kern w:val="0"/>
          <w:sz w:val="28"/>
          <w:szCs w:val="28"/>
          <w:bdr w:val="none" w:color="auto" w:sz="0" w:space="0"/>
          <w:shd w:val="clear" w:fill="FFFFFF"/>
          <w:lang w:val="en-US" w:eastAsia="zh-CN" w:bidi="ar"/>
        </w:rPr>
        <w:t>。</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仿宋_GB2312" w:hAnsi="仿宋" w:eastAsia="仿宋_GB2312" w:cs="宋体"/>
          <w:color w:val="333333"/>
          <w:kern w:val="0"/>
          <w:sz w:val="32"/>
          <w:szCs w:val="32"/>
          <w:shd w:val="clear" w:fill="FFFFFF"/>
          <w:lang w:val="en-US" w:eastAsia="zh-CN" w:bidi="ar"/>
        </w:rPr>
        <w:t>冲击地压可按照煤</w:t>
      </w:r>
      <w:r>
        <w:rPr>
          <w:rFonts w:hint="eastAsia" w:ascii="仿宋_GB2312" w:hAnsi="仿宋" w:eastAsia="仿宋_GB2312" w:cs="宋体"/>
          <w:color w:val="333333"/>
          <w:kern w:val="0"/>
          <w:sz w:val="32"/>
          <w:szCs w:val="32"/>
          <w:bdr w:val="none" w:color="auto" w:sz="0" w:space="0"/>
          <w:shd w:val="clear" w:fill="FFFFFF"/>
          <w:lang w:val="en-US" w:eastAsia="zh-CN" w:bidi="ar"/>
        </w:rPr>
        <w:t>（岩）体弹性能释放的主体、载荷类型等进行分类，对不同的冲击地压类型采取针对性的防治措施，实现分类防治。</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第九条 </w:t>
      </w:r>
      <w:r>
        <w:rPr>
          <w:rFonts w:hint="eastAsia" w:ascii="仿宋_GB2312" w:hAnsi="仿宋" w:eastAsia="仿宋_GB2312" w:cs="宋体"/>
          <w:color w:val="333333"/>
          <w:kern w:val="0"/>
          <w:sz w:val="32"/>
          <w:szCs w:val="32"/>
          <w:shd w:val="clear" w:fill="FFFFFF"/>
          <w:lang w:val="en-US" w:eastAsia="zh-CN" w:bidi="ar"/>
        </w:rPr>
        <w:t>在矿井井田范围内发生过冲击地压现象的煤层，或者经鉴定煤层(或者其顶底板岩层)具有冲击倾向性且评价具有冲击危险性的煤层为冲击地压煤层。有冲击地压煤层的矿井为冲击地压矿井。</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第十条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shd w:val="clear" w:fill="FFFFFF"/>
          <w:lang w:val="en-US" w:eastAsia="zh-CN" w:bidi="ar"/>
        </w:rPr>
        <w:t>有下列情况之一的，应当进行煤层（岩层）冲击倾向性鉴定：</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仿宋_GB2312" w:hAnsi="仿宋" w:eastAsia="仿宋_GB2312" w:cs="宋体"/>
          <w:color w:val="333333"/>
          <w:kern w:val="0"/>
          <w:sz w:val="32"/>
          <w:szCs w:val="32"/>
          <w:shd w:val="clear" w:fill="FFFFFF"/>
          <w:lang w:val="en-US" w:eastAsia="zh-CN" w:bidi="ar"/>
        </w:rPr>
        <w:t>（一）有强烈震动、瞬间底(帮)鼓、煤岩弹射等动力现象的。</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仿宋_GB2312" w:hAnsi="仿宋" w:eastAsia="仿宋_GB2312" w:cs="宋体"/>
          <w:color w:val="333333"/>
          <w:kern w:val="0"/>
          <w:sz w:val="32"/>
          <w:szCs w:val="32"/>
          <w:shd w:val="clear" w:fill="FFFFFF"/>
          <w:lang w:val="en-US" w:eastAsia="zh-CN" w:bidi="ar"/>
        </w:rPr>
        <w:t>（二）埋深超过400米的煤层，且煤层上方100米范围内存在单层厚度超过10米、单轴抗压强度大于60MPa的坚硬岩层。</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仿宋_GB2312" w:hAnsi="仿宋" w:eastAsia="仿宋_GB2312" w:cs="宋体"/>
          <w:color w:val="333333"/>
          <w:kern w:val="0"/>
          <w:sz w:val="32"/>
          <w:szCs w:val="32"/>
          <w:shd w:val="clear" w:fill="FFFFFF"/>
          <w:lang w:val="en-US" w:eastAsia="zh-CN" w:bidi="ar"/>
        </w:rPr>
        <w:t>（三）相邻矿井开采的同一煤层发生过冲击地压或经鉴定为冲击地压煤层的。</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仿宋_GB2312" w:hAnsi="仿宋" w:eastAsia="仿宋_GB2312" w:cs="宋体"/>
          <w:color w:val="333333"/>
          <w:kern w:val="0"/>
          <w:sz w:val="32"/>
          <w:szCs w:val="32"/>
          <w:shd w:val="clear" w:fill="FFFFFF"/>
          <w:lang w:val="en-US" w:eastAsia="zh-CN" w:bidi="ar"/>
        </w:rPr>
        <w:t>（四）冲击地压矿井开采新水平、新煤层。</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第十四条</w:t>
      </w:r>
      <w:r>
        <w:rPr>
          <w:rFonts w:hint="default" w:ascii="Calibri" w:hAnsi="Calibri" w:eastAsia="仿宋" w:cs="Calibri"/>
          <w:color w:val="333333"/>
          <w:kern w:val="0"/>
          <w:sz w:val="28"/>
          <w:szCs w:val="28"/>
          <w:bdr w:val="none" w:color="auto" w:sz="0" w:space="0"/>
          <w:shd w:val="clear" w:fill="FFFFFF"/>
          <w:lang w:val="en-US" w:eastAsia="zh-CN" w:bidi="ar"/>
        </w:rPr>
        <w:t xml:space="preserve">  </w:t>
      </w:r>
      <w:r>
        <w:rPr>
          <w:rFonts w:hint="eastAsia" w:ascii="仿宋_GB2312" w:hAnsi="仿宋" w:eastAsia="仿宋_GB2312" w:cs="宋体"/>
          <w:color w:val="333333"/>
          <w:kern w:val="0"/>
          <w:sz w:val="32"/>
          <w:szCs w:val="32"/>
          <w:shd w:val="clear" w:fill="FFFFFF"/>
          <w:lang w:val="en-US" w:eastAsia="zh-CN" w:bidi="ar"/>
        </w:rPr>
        <w:t>开采具有冲击倾向性的煤层，必须进行冲击危险性评价。煤矿企业应当将评价结果报省级煤炭行业管理部门、煤矿安全监管部门和煤矿安全监察机构。</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仿宋_GB2312" w:hAnsi="仿宋" w:eastAsia="仿宋_GB2312" w:cs="宋体"/>
          <w:color w:val="333333"/>
          <w:kern w:val="0"/>
          <w:sz w:val="32"/>
          <w:szCs w:val="32"/>
          <w:shd w:val="clear" w:fill="FFFFFF"/>
          <w:lang w:val="en-US" w:eastAsia="zh-CN" w:bidi="ar"/>
        </w:rPr>
        <w:t>开采冲击地压煤层必须进行采区、采掘工作面冲击危险性评价。</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color w:val="333333"/>
          <w:kern w:val="0"/>
          <w:sz w:val="32"/>
          <w:szCs w:val="32"/>
          <w:shd w:val="clear" w:fill="FFFFFF"/>
          <w:lang w:val="en-US" w:eastAsia="zh-CN" w:bidi="ar"/>
        </w:rPr>
        <w:t xml:space="preserve">第十八条 </w:t>
      </w:r>
      <w:r>
        <w:rPr>
          <w:rFonts w:hint="eastAsia" w:ascii="仿宋_GB2312" w:hAnsi="仿宋" w:eastAsia="仿宋_GB2312" w:cs="宋体"/>
          <w:color w:val="333333"/>
          <w:kern w:val="0"/>
          <w:sz w:val="32"/>
          <w:szCs w:val="32"/>
          <w:shd w:val="clear" w:fill="FFFFFF"/>
          <w:lang w:val="en-US" w:eastAsia="zh-CN" w:bidi="ar"/>
        </w:rPr>
        <w:t>有冲击地压矿井的煤矿企业必须明确分管冲击地压防治工作的负责人及业务主管部门，配备相关的业务管理人员。</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明确分管冲击地压防治工作的负责人，设立专门的防冲机构，并配备专业防冲技术人员与施工队伍，防冲队伍人数必须满足矿井防冲工作的需要，建立防冲监测系统，配备防冲装备，完善安全设施和管理制度，加强现场管理。</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第十九条 </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冲击地压防治应当坚持“区域先行、局部跟进、分区管理、分类防治”的原则。</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第二十三条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依据冲击地压防治培训制度，定期对井下相关的作业人员、班组长、技术员、区队长、防冲专业人员与管理人员进行冲击地压防治的教育和培训，保证防冲相关人员具备必要的岗位防冲知识和技能。</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color w:val="333333"/>
          <w:kern w:val="0"/>
          <w:sz w:val="32"/>
          <w:szCs w:val="32"/>
          <w:bdr w:val="none" w:color="auto" w:sz="0" w:space="0"/>
          <w:shd w:val="clear" w:fill="FFFFFF"/>
          <w:lang w:val="en-US" w:eastAsia="zh-CN" w:bidi="ar"/>
        </w:rPr>
        <w:t>第二十五条</w:t>
      </w:r>
      <w:r>
        <w:rPr>
          <w:rFonts w:hint="eastAsia" w:ascii="黑体" w:hAnsi="宋体" w:eastAsia="黑体" w:cs="宋体"/>
          <w:bCs/>
          <w:color w:val="333333"/>
          <w:kern w:val="0"/>
          <w:sz w:val="32"/>
          <w:szCs w:val="32"/>
          <w:bdr w:val="none" w:color="auto" w:sz="0" w:space="0"/>
          <w:shd w:val="clear" w:fill="FFFFFF"/>
          <w:lang w:val="en-US" w:eastAsia="zh-CN" w:bidi="ar"/>
        </w:rPr>
        <w:t xml:space="preserve">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应当按照采掘工作面的防冲要求进行矿井生产能力核定，在冲击地压危险区域采掘作业时，应当按冲击地压危险性评价结果明确采掘工作面安全推进速度，确定采掘工作面的生产能力。提高矿井生产能力和新水平延深时，必须组织专家进行论证。</w:t>
      </w:r>
    </w:p>
    <w:p>
      <w:pPr>
        <w:keepNext w:val="0"/>
        <w:keepLines w:val="0"/>
        <w:widowControl/>
        <w:suppressLineNumbers w:val="0"/>
        <w:shd w:val="clear" w:fill="FFFFFF"/>
        <w:spacing w:before="0" w:beforeAutospacing="0" w:after="0" w:afterAutospacing="0" w:line="560" w:lineRule="exact"/>
        <w:ind w:left="0" w:right="0" w:firstLine="641"/>
        <w:jc w:val="left"/>
        <w:rPr>
          <w:rFonts w:hint="eastAsia" w:ascii="仿宋_GB2312" w:hAnsi="仿宋" w:eastAsia="仿宋_GB2312" w:cs="宋体"/>
          <w:color w:val="333333"/>
          <w:kern w:val="0"/>
          <w:sz w:val="32"/>
          <w:szCs w:val="32"/>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第二十六条 </w:t>
      </w:r>
      <w:r>
        <w:rPr>
          <w:rFonts w:hint="eastAsia" w:ascii="仿宋_GB2312" w:hAnsi="仿宋" w:eastAsia="仿宋_GB2312" w:cs="宋体"/>
          <w:color w:val="333333"/>
          <w:kern w:val="0"/>
          <w:sz w:val="32"/>
          <w:szCs w:val="32"/>
          <w:bdr w:val="none" w:color="auto" w:sz="0" w:space="0"/>
          <w:shd w:val="clear" w:fill="FFFFFF"/>
          <w:lang w:val="en-US" w:eastAsia="zh-CN" w:bidi="ar"/>
        </w:rPr>
        <w:t>矿井具有冲击地压危险的区域，采取综合防冲措施仍不能消除冲击地压危险的，不得进行采掘作业。</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第二十七条 </w:t>
      </w:r>
      <w:r>
        <w:rPr>
          <w:rFonts w:hint="eastAsia" w:ascii="仿宋_GB2312" w:hAnsi="仿宋" w:eastAsia="仿宋_GB2312" w:cs="宋体"/>
          <w:color w:val="333333"/>
          <w:kern w:val="0"/>
          <w:sz w:val="32"/>
          <w:szCs w:val="32"/>
          <w:bdr w:val="none" w:color="auto" w:sz="0" w:space="0"/>
          <w:shd w:val="clear" w:fill="FFFFFF"/>
          <w:lang w:val="en-US" w:eastAsia="zh-CN" w:bidi="ar"/>
        </w:rPr>
        <w:t>开采冲击地压煤层时，在应力集中区内不得布置2个工作面同时进行采掘作业。2个掘进工作面之间的距离小于150米时，采煤工作面与掘进工作面之间的距离小于350米时，2个采煤工作面之间的距离小于500米时，必须停止其中一个工作面，确保两个回采工作面之间、回采工作面与掘进工作面之间、两个掘进工作面之间留有足够的间距，以避免应力叠加导致冲击地压的发生。相邻矿井、相邻采区之间应当避免开采相互影响。</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 xml:space="preserve">第四十一条 </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冲击地压矿井必须制定避免因冲击地压产生火花造成煤尘、瓦斯燃烧或爆炸等事故的专项措施。</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第四十六条</w:t>
      </w:r>
      <w:r>
        <w:rPr>
          <w:rFonts w:hint="default" w:ascii="Calibri" w:hAnsi="Calibri" w:eastAsia="仿宋" w:cs="Calibri"/>
          <w:b/>
          <w:color w:val="333333"/>
          <w:kern w:val="0"/>
          <w:sz w:val="28"/>
          <w:szCs w:val="28"/>
          <w:bdr w:val="none" w:color="auto" w:sz="0" w:space="0"/>
          <w:shd w:val="clear" w:fill="FFFFFF"/>
          <w:lang w:val="en-US" w:eastAsia="zh-CN" w:bidi="ar"/>
        </w:rPr>
        <w:t> </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建立区域与局部相结合的冲击危险性监测制度，区域监测应当覆盖矿井采掘区域，局部监测应当覆盖冲击地压危险区，区域监测可采用微震监测法等，局部监测可采用钻屑法、应力监测法、电磁辐射法等。</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bCs/>
          <w:color w:val="333333"/>
          <w:kern w:val="0"/>
          <w:sz w:val="32"/>
          <w:szCs w:val="32"/>
          <w:bdr w:val="none" w:color="auto" w:sz="0" w:space="0"/>
          <w:shd w:val="clear" w:fill="FFFFFF"/>
          <w:lang w:val="en-US" w:eastAsia="zh-CN" w:bidi="ar"/>
        </w:rPr>
        <w:t>第五十一条</w:t>
      </w:r>
      <w:r>
        <w:rPr>
          <w:rFonts w:hint="default" w:ascii="Calibri" w:hAnsi="Calibri" w:eastAsia="仿宋" w:cs="Calibri"/>
          <w:b/>
          <w:color w:val="333333"/>
          <w:kern w:val="0"/>
          <w:sz w:val="28"/>
          <w:szCs w:val="28"/>
          <w:bdr w:val="none" w:color="auto" w:sz="0" w:space="0"/>
          <w:shd w:val="clear" w:fill="FFFFFF"/>
          <w:lang w:val="en-US" w:eastAsia="zh-CN" w:bidi="ar"/>
        </w:rPr>
        <w:t> </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冲击地压矿井必须有技术人员专门负责监测与预警工作；必须建立实时预警、处置调度和处理结果反馈制度。</w:t>
      </w:r>
    </w:p>
    <w:p>
      <w:pPr>
        <w:keepNext w:val="0"/>
        <w:keepLines w:val="0"/>
        <w:widowControl/>
        <w:suppressLineNumbers w:val="0"/>
        <w:shd w:val="clear" w:fill="FFFFFF"/>
        <w:spacing w:before="0" w:beforeAutospacing="0" w:after="0" w:afterAutospacing="0" w:line="560" w:lineRule="exact"/>
        <w:ind w:left="0" w:right="0" w:firstLine="640"/>
        <w:jc w:val="left"/>
        <w:rPr>
          <w:rFonts w:hint="eastAsia" w:ascii="仿宋_GB2312" w:hAnsi="仿宋" w:eastAsia="仿宋_GB2312" w:cs="宋体"/>
          <w:color w:val="333333"/>
          <w:kern w:val="0"/>
          <w:sz w:val="32"/>
          <w:szCs w:val="32"/>
          <w:bdr w:val="none" w:color="auto" w:sz="0" w:space="0"/>
          <w:shd w:val="clear" w:fill="FFFFFF"/>
          <w:lang w:val="en-US"/>
        </w:rPr>
      </w:pPr>
      <w:r>
        <w:rPr>
          <w:rFonts w:hint="eastAsia" w:ascii="黑体" w:hAnsi="宋体" w:eastAsia="黑体" w:cs="宋体"/>
          <w:color w:val="333333"/>
          <w:kern w:val="0"/>
          <w:sz w:val="32"/>
          <w:szCs w:val="32"/>
          <w:bdr w:val="none" w:color="auto" w:sz="0" w:space="0"/>
          <w:shd w:val="clear" w:fill="FFFFFF"/>
          <w:lang w:val="en-US" w:eastAsia="zh-CN" w:bidi="ar"/>
        </w:rPr>
        <w:t>第五十二条</w:t>
      </w:r>
      <w:r>
        <w:rPr>
          <w:rFonts w:hint="default" w:ascii="Calibri" w:hAnsi="Calibri" w:eastAsia="仿宋" w:cs="Calibri"/>
          <w:color w:val="333333"/>
          <w:kern w:val="0"/>
          <w:sz w:val="28"/>
          <w:szCs w:val="28"/>
          <w:bdr w:val="none" w:color="auto" w:sz="0" w:space="0"/>
          <w:shd w:val="clear" w:fill="FFFFFF"/>
          <w:lang w:val="en-US" w:eastAsia="zh-CN" w:bidi="ar"/>
        </w:rPr>
        <w:t> </w:t>
      </w:r>
      <w:r>
        <w:rPr>
          <w:rFonts w:hint="eastAsia" w:ascii="仿宋_GB2312" w:hAnsi="仿宋" w:eastAsia="仿宋_GB2312" w:cs="宋体"/>
          <w:color w:val="333333"/>
          <w:kern w:val="0"/>
          <w:sz w:val="32"/>
          <w:szCs w:val="32"/>
          <w:bdr w:val="none" w:color="auto" w:sz="0" w:space="0"/>
          <w:shd w:val="clear" w:fill="FFFFFF"/>
          <w:lang w:val="en-US" w:eastAsia="zh-CN" w:bidi="ar"/>
        </w:rPr>
        <w:t>冲击地压危险区域必须进行日常监测，防冲专业人员每天对冲击地压危险区域的监测数据、生产条件等进行综合分析、判定冲击地压危险程度，并编制监测日报，报经矿防冲负责人、总工程师签字，及时告知相关单位和人员。</w:t>
      </w:r>
    </w:p>
    <w:p>
      <w:bookmarkStart w:id="15" w:name="_GoBack"/>
      <w:bookmarkEnd w:id="15"/>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fixed"/>
    <w:sig w:usb0="00000001" w:usb1="080E0000" w:usb2="00000010" w:usb3="00000000" w:csb0="00040000" w:csb1="00000000"/>
  </w:font>
  <w:font w:name="Arial Unicode MS">
    <w:altName w:val="Arial"/>
    <w:panose1 w:val="020B0604020202020204"/>
    <w:charset w:val="00"/>
    <w:family w:val="auto"/>
    <w:pitch w:val="variable"/>
    <w:sig w:usb0="00000003" w:usb1="00000000" w:usb2="00000000" w:usb3="00000000" w:csb0="00000001" w:csb1="00000000"/>
  </w:font>
  <w:font w:name="@华文仿宋">
    <w:panose1 w:val="02010600040101010101"/>
    <w:charset w:val="86"/>
    <w:family w:val="auto"/>
    <w:pitch w:val="variable"/>
    <w:sig w:usb0="00000287" w:usb1="080F0000" w:usb2="00000000" w:usb3="00000000" w:csb0="0004009F" w:csb1="DFD70000"/>
  </w:font>
  <w:font w:name="仿宋_GB2312">
    <w:altName w:val="仿宋"/>
    <w:panose1 w:val="00000000000000000000"/>
    <w:charset w:val="86"/>
    <w:family w:val="auto"/>
    <w:pitch w:val="fixed"/>
    <w:sig w:usb0="00000001" w:usb1="080E0000" w:usb2="00000010" w:usb3="00000000" w:csb0="00040000" w:csb1="00000000"/>
  </w:font>
  <w:font w:name="仿宋">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fixed"/>
    <w:sig w:usb0="800002BF" w:usb1="38CF7CFA" w:usb2="00000016" w:usb3="00000000" w:csb0="00040001" w:csb1="00000000"/>
  </w:font>
  <w:font w:name="@黑体">
    <w:panose1 w:val="02010609060101010101"/>
    <w:charset w:val="86"/>
    <w:family w:val="auto"/>
    <w:pitch w:val="fixed"/>
    <w:sig w:usb0="800002BF" w:usb1="38CF7CFA" w:usb2="00000016" w:usb3="00000000" w:csb0="00040001" w:csb1="00000000"/>
  </w:font>
  <w:font w:name="@方正小标宋简体">
    <w:altName w:val="宋体"/>
    <w:panose1 w:val="00000000000000000000"/>
    <w:charset w:val="86"/>
    <w:family w:val="auto"/>
    <w:pitch w:val="fixed"/>
    <w:sig w:usb0="00000001" w:usb1="080E0000" w:usb2="00000010" w:usb3="00000000" w:csb0="00040000" w:csb1="00000000"/>
  </w:font>
  <w:font w:name="华文仿宋">
    <w:panose1 w:val="02010600040101010101"/>
    <w:charset w:val="86"/>
    <w:family w:val="auto"/>
    <w:pitch w:val="variable"/>
    <w:sig w:usb0="00000287" w:usb1="080F0000" w:usb2="00000000" w:usb3="00000000" w:csb0="0004009F" w:csb1="DFD70000"/>
  </w:font>
  <w:font w:name="@仿宋_GB2312">
    <w:altName w:val="@黑体"/>
    <w:panose1 w:val="00000000000000000000"/>
    <w:charset w:val="86"/>
    <w:family w:val="auto"/>
    <w:pitch w:val="fixed"/>
    <w:sig w:usb0="00000001" w:usb1="080E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F25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toc 1"/>
    <w:basedOn w:val="1"/>
    <w:next w:val="3"/>
    <w:uiPriority w:val="0"/>
    <w:pPr>
      <w:keepNext w:val="0"/>
      <w:keepLines w:val="0"/>
      <w:widowControl/>
      <w:suppressLineNumbers w:val="0"/>
      <w:spacing w:before="0" w:beforeLines="100" w:beforeAutospacing="0" w:after="0" w:afterAutospacing="0"/>
      <w:ind w:left="0" w:right="0"/>
      <w:jc w:val="left"/>
    </w:pPr>
    <w:rPr>
      <w:rFonts w:hint="default" w:ascii="Times New Roman" w:hAnsi="Times New Roman" w:eastAsia="宋体" w:cs="Times New Roman"/>
      <w:b/>
      <w:caps/>
      <w:kern w:val="0"/>
      <w:sz w:val="28"/>
      <w:szCs w:val="20"/>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2020-04-03T07:15:55Z</dcterms:created>
  <dc:creator>Administrator</dc:creator>
  <cp:lastModifiedBy>刀剑之枪</cp:lastModifiedBy>
  <dcterms:modified xsi:type="dcterms:W3CDTF">2020-04-03T07:16:02Z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