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6"/>
          <w:szCs w:val="36"/>
          <w:shd w:val="clear" w:fill="FFFFFF"/>
          <w:lang w:val="en-US" w:eastAsia="zh-CN"/>
        </w:rPr>
        <w:t>煤矿</w:t>
      </w:r>
      <w:r>
        <w:rPr>
          <w:rStyle w:val="6"/>
          <w:rFonts w:hint="eastAsia" w:asciiTheme="majorEastAsia" w:hAnsiTheme="majorEastAsia" w:eastAsiaTheme="majorEastAsia" w:cstheme="majorEastAsia"/>
          <w:i w:val="0"/>
          <w:caps w:val="0"/>
          <w:color w:val="333333"/>
          <w:spacing w:val="8"/>
          <w:sz w:val="36"/>
          <w:szCs w:val="36"/>
          <w:shd w:val="clear" w:fill="FFFFFF"/>
        </w:rPr>
        <w:t>副总以上安全生产管理人员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755" w:firstLineChars="200"/>
        <w:jc w:val="center"/>
        <w:textAlignment w:val="auto"/>
        <w:rPr>
          <w:rFonts w:hint="eastAsia" w:ascii="宋体" w:hAnsi="宋体" w:eastAsia="宋体" w:cs="宋体"/>
          <w:b w:val="0"/>
          <w:i w:val="0"/>
          <w:caps w:val="0"/>
          <w:color w:val="333333"/>
          <w:spacing w:val="8"/>
          <w:sz w:val="25"/>
          <w:szCs w:val="25"/>
          <w:lang w:val="en-US" w:eastAsia="zh-CN"/>
        </w:rPr>
      </w:pPr>
      <w:r>
        <w:rPr>
          <w:rStyle w:val="6"/>
          <w:rFonts w:hint="eastAsia" w:ascii="宋体" w:hAnsi="宋体" w:eastAsia="宋体" w:cs="宋体"/>
          <w:i w:val="0"/>
          <w:caps w:val="0"/>
          <w:color w:val="333333"/>
          <w:spacing w:val="8"/>
          <w:sz w:val="36"/>
          <w:szCs w:val="36"/>
          <w:shd w:val="clear" w:fill="FFFFFF"/>
        </w:rPr>
        <w:t>学法规</w:t>
      </w:r>
      <w:r>
        <w:rPr>
          <w:rStyle w:val="6"/>
          <w:rFonts w:hint="eastAsia" w:ascii="宋体" w:hAnsi="宋体" w:eastAsia="宋体" w:cs="宋体"/>
          <w:i w:val="0"/>
          <w:caps w:val="0"/>
          <w:color w:val="333333"/>
          <w:spacing w:val="8"/>
          <w:sz w:val="36"/>
          <w:szCs w:val="36"/>
          <w:shd w:val="clear" w:fill="FFFFFF"/>
          <w:lang w:eastAsia="zh-CN"/>
        </w:rPr>
        <w:t>、</w:t>
      </w:r>
      <w:r>
        <w:rPr>
          <w:rStyle w:val="6"/>
          <w:rFonts w:hint="eastAsia" w:ascii="宋体" w:hAnsi="宋体" w:eastAsia="宋体" w:cs="宋体"/>
          <w:i w:val="0"/>
          <w:caps w:val="0"/>
          <w:color w:val="333333"/>
          <w:spacing w:val="8"/>
          <w:sz w:val="36"/>
          <w:szCs w:val="36"/>
          <w:shd w:val="clear" w:fill="FFFFFF"/>
          <w:lang w:val="en-US" w:eastAsia="zh-CN"/>
        </w:rPr>
        <w:t>抓落实、强管理</w:t>
      </w:r>
      <w:r>
        <w:rPr>
          <w:rStyle w:val="6"/>
          <w:rFonts w:hint="eastAsia" w:ascii="宋体" w:hAnsi="宋体" w:eastAsia="宋体" w:cs="宋体"/>
          <w:i w:val="0"/>
          <w:caps w:val="0"/>
          <w:color w:val="333333"/>
          <w:spacing w:val="8"/>
          <w:sz w:val="36"/>
          <w:szCs w:val="36"/>
          <w:shd w:val="clear" w:fill="FFFFFF"/>
        </w:rPr>
        <w:t>考试题</w:t>
      </w:r>
      <w:r>
        <w:rPr>
          <w:rStyle w:val="6"/>
          <w:rFonts w:hint="eastAsia" w:ascii="宋体" w:hAnsi="宋体" w:eastAsia="宋体" w:cs="宋体"/>
          <w:i w:val="0"/>
          <w:caps w:val="0"/>
          <w:color w:val="333333"/>
          <w:spacing w:val="8"/>
          <w:sz w:val="36"/>
          <w:szCs w:val="36"/>
          <w:shd w:val="clear" w:fill="FFFFFF"/>
          <w:lang w:val="en-US" w:eastAsia="zh-CN"/>
        </w:rPr>
        <w:t>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第一部分：十九大报告中关于安全生产工作要求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1、做好安全生产工作，必须把握主要矛盾，我国社会的主要矛盾已经转化为（A）。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A、人民日益增长的美好生活需要和不平衡不充分的发展之间的矛盾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B、安全和健康需要的日益增长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C、我国仍处于并将长期处于社会主义初级阶段的基本国情没有变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2、我们要坚持辩证唯物主义和历史唯物主义，准确把握主要矛盾（D）和历史阶段“没有变”对安全生产的新要求，着力找差距、补短板、上水平，努力为保障人民群众平安幸福地享有发展成果作出贡献。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A、演变B、平衡C、不平衡D、变化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3、做好安全生产工作，必须牢记历史使命。中国共产党一经成立就义无反顾肩负起实现中华民族伟大复兴的历史使命，到（A）年全面建成小康社会。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A、2020  B、2022 C、2025 D、2035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4、做好安全生产工作，必须牢记历史使命。中国共产党一经成立就义无反顾肩负起实现中华民族伟大复兴的历史使命，到（D）年基本实现社会主义现代化，到本世纪中叶建成社会主义现代化强国。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A、2020 B、2022  C、2025  D、2035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5、当前我国安全生产形势虽有很大改善，但（B）、复杂性仍然突出。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A、连锁性  B、突发性  C、把握性  D、可控性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6、把握性、（C）仍然不强，特别是重特大事故多发势头仍未得到有效遏制，主要原因就在于安全基础总体薄弱。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A突发性 B防控性  C可控性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7、把事故消灭在发生之前、最大限度地保护人的（A）和健康，是安全发展理念的必然要求。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A、生命 B、财产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8、从事后调查处理向（C）、源头治理转变。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A、事前分析  B、事前研判 C、事前预防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9、加强安全监管执法队伍建设，使监管执法真正严起来、硬起来、（D），以严格的监管执法推动企业落实安全生产主体责任。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A、动起来  B、做起来  C、干起来  D、实起来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10、强化责任落实，大力推进全面从严治党向纵深发展。按照新时代党的建设（A）总布局、总目标和重点任务，大力推进党的建设和干部队伍建设。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A、总要求  B、总协调  C、总任务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1、面对历史重托，面对人民期盼，面对使命召唤，我们必须（ABCD）认真履行安全监管监察职责，自觉为实现新时代党的历史使命不懈奋斗，让党中央放心，让人民群众安心。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A、敢于担当  B、勇于负责  C、奋发有为  D、真抓实干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2、安全生产工作的历史使命就是维护人民群众（ABC）奠定稳固可靠的安全生产基础。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A、生命财产安全  B、为全面建成小康社会 C、实现中华民族伟大复兴的中国梦  D、让人民群众安心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3、准确把握新时代新征程对安全生产工作的新要求，（BCD）安全生产工作。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A、治理转变  B、理清思路 C、明确方向  D、思考谋划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4、当前安全生产工作仍然主要依靠（ABCD）等行政手段。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A、审批  B、核准  C、检查  D、督查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5、治理安全生产问题，必须充分发挥社会主义制度的优越性，（ABCD）。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A、积极调动各方面力量  B、综合施策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C、多方发力  D、齐抓共管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6、要严密层级治理和（ABC）相结合的安全生产治理体系。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A、行业治理  B、政府治理 C、社会治理D、综合治理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7、治理安全生产问题，综合运用（ABCD）等手段。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A、法律  B、行政  C、经济  D、市场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8、治理安全生产问题，要落实（ABD）措施，实现安全生产共建共治共享。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A、人防  B、技防  C、联防   D、物防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9、治理安全生产问题，要从传统监管方式向运用（ACD）等现代方式转变。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A、信息化  B、集成化  C、数字化 D、智能化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10、深入学习贯彻习近平总书记关于安全生产的重要讲话和批示指示精神，全面掌握安全生产工作的（），确保中央关于安全生产的决策部署落地生根。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A、思想理念  B、大政方针  C、目标任务  D、重大举措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1、规范执法行为，做到严格、规范、公正、文明执法，对监管不到位、执法不严格甚至失职渎职的，依纪依规严肃追责问责。（√）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2、建立执法信息公开制度，自觉接受社会监督和舆论监督，主动接受各级人大法律监督和政协民主监督。（√）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3、建立健全安全监管执法保障机制，进一步加强安全监管监察执法队伍专业化、规范化建设。（√）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4、加快上下融合贯通的安全生产监管监察信息化建设，运用信息化、数字化、智能化、远程化等现代手段提高安全监管监察执法效能。（×）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5、强化综合治理，不断提高安全生产防控能力。主动将安全生产纳入社会治理，完善党委领导、政府负责、社会协同、公众参与、行业监管、法治保障的综合治理机制。（×）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6、强化改革创新，统筹推动安全生产领域改革发展。健全安全生产责任体系，强化绩效激励和责任追究，切实把“党政同责、一岗双责、齐抓共管、失职追责”的要求落到实处。（√）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7、改进安全生产督导督查、大检查、挂牌督办和问责约谈等制度措施，加强和完善安全生产工作巡查、考核机制，大力提高安全监管监察执法效能。（√）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8、积极推动安全生产法、刑法部分条款、矿山安全法和安全生产法实施条例等法律法规的制定修订，加快安全生产和职业健康标准出台，注重用事故暴露出的问题推动法制建设。（√）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9、从单一安全监管向综合治理转变。安全生产问题不是孤立的，而是各个方面问题和各种致灾因素相互作用的结果。（√）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10、党的十八大以来以习近平同志为核心的党中央对安全生产工作空前重视，安全生产改革发展不断推进，事故起数和死亡人数连年下降，安全生产形势持续稳定好转，安全生产工作进入了新的发展时期。（√）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第二部分：中共中央 国务院关于推进安全生产领域改革发展的意见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1、中共中央 国务院关于推进安全生产领域改革发展的意见提到的目标任务到（B）年，安全生产监管体制机制基本成熟，法律制度基本完善，全国生产安全事故总量明显减少，职业病危害防治取得积极进展，重特大生产安全事故频发势头得到有效遏制，安全生产整体水平与全面建成小康社会目标相适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A、2022  B、2020  C、2025  D、2030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2、中共中央 国务院关于推进安全生产领域改革发展的意见提到的目标任务到（D）年，实现安全生产治理体系和治理能力现代化，全民安全文明素质全面提升，安全生产保障能力显著增强，为实现中华民族伟大复兴的中国梦奠定稳固可靠的安全生产基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A、2020  B、2022  C、2025  D、2030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3、严格落实企业主体责任，企业对本单位安全生产和职业健康工作负（A），要严格履行安全生产法定责任，建立健全自我约束、持续改进的内生机制。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A、全面责任  B、主要责任  C、一定责任  D、全部责任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4、强化隐患排查治理监督执法，对重大隐患整改不到位的企业依法采取停产停业、（A）、停止供电和查封扣押等强制措施，按规定给予上限经济处罚，对构成犯罪的要移交司法机关依法追究刑事责任。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A、停止施工  B、停止供水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5、大力推进企业安全生产标准化建设，（B）、操作行为、设备设施和作业环境的标准化。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A、风险管控  B、实现安全管理  C、规章制度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6、强化企业预防措施，企业要定期开展风险评估和危害辨识。针对高危工艺（D）和岗位，建立分级管控制度，制定落实安全操作规程。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A、设备  B、物品  C、场所  D、以上都是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7、严格事故（B）制度，对瞒报、谎报、漏报、迟报事故的单位和个人依法依规追责。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A、汇报 B、直报  C、上报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8、健全安全宣传教育体系，将（A）监督管理纳入各级党政领导干部培训内容。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A、安全生产  B、风险管控  C、规章制度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9、把（B）纳入国民教育，建立完善中小学安全教育和高危行业职业安全教育体系。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A、法律法规知识教育  B、安全知识普及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10、严格落实企业安全教育培训制度，切实做到先（C）后上岗。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A、考核  B、实习  C、培训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1、中共中央 国务院关于推进安全生产领域改革发展的意见基本原则是（ABCDE）。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A、坚持安全发展  B、坚持改革创新  C、坚持依法监管  D、坚持源头防范  E、坚持系统治理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2、以防范遏制重特大生产安全事故为重点，坚持（ABC）的方针。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A、安全第一  B、预防为主  C、综合治理  D、标本兼治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3、坚持改革创新，不断推进安全生产（ABCE），增强企业内生动力，激发全社会创新活力，破解安全生产难题，推动安全生产与经济社会协调发展。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A、理论创新  B、制度创新  C、体制机制创新  D、发展创新  E、科技创新和文化创新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4、坚持源头防范，严格安全生产市场准入，经济社会发展要以安全为前提，把安全生产贯穿城乡规划（ABCD）和企业生产经营活动全过程。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A、布局  B、设计  C、建设  D、管理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5、坚持系统治理，严密（ABCD）相结合的安全生产治理体系，组织动员各方面力量实施社会共治。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A、层级治理  B、行业治理  C、政府治理  D、社会治理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6、坚持系统治理，综合运用（ABCD）等手段，落实人防、技防、物防措施，提升全社会安全生产治理能力。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A、法律  B、行政  C、经济  D、市场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7、要动员社会各界积极（BCD）安全生产工作。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A、指导  B、参与  C、支持  D、监督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8、明确部门监管责任，按照（ABCD）的原则。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A、管行业必须管安全  B、管业务必须管安全  C、管生产经营必须管安全  D、谁主管谁负责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9、安全生产监督管理部门负责安全生产法规标准和（ABCDEFG）等综合性工作，承担职责范围内行业领域安全生产和职业健康监管。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A、执法职责  B、政策规划制定修订  C、执法监督  D、事故调查处理  E、应急救援管理  F、统计分析  G、宣传教育培训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10、严肃查处安全生产领域（ABC）中的失职渎职和权钱交易等腐败行为。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A、项目审批  B、行政许可  C、监管执法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1、安全生产是关系人民群众生命财产安全的大事，是经济社会协调健康发展的标志，是党和政府对人民利益高度负责的要求。（√）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2、坚持安全发展，坚守发展决不能以牺牲安全为代价这条不可逾越的红线。（√）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3、党政主要负责人是本地区安全生产第一责任人，班子其他成员对分管范围内的安全生产工作不负领导责任。（×）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4、地方各级安全生产委员会主任由政府主要负责人担任，成员由同级党委和政府及相关部门负责人组成。（√）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5、加强新材料、新工艺、新业态安全风险评估和管控。（√）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6、高危项目审批必须把安全生产作为前置条件，城乡规划布局、设计、建设、管理等各项工作必须以安全为前提，实行重大安全风险“一票否决”。（√）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7、各级人大常委会要定期检查安全生产法律法规实施情况，开展专题考试。（×）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8、实行党政领导干部任期安全生产责任制，日常工作依责尽职、发生事故依责追究。（√）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9、必须建立企业生产经营全过程安全责任追溯制度。（√）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10、“12350”安全生产专线与社会公共管理平台统一接报、分类处置的举报投诉机制。（√）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第三部分：对安全生产领域失信行为开展联合惩戒的实施办法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1、对安全生产领域失信行为开展联合惩戒的实施办法主要是对失信（C）及其有关人员实施有效惩戒。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A、企业  B、单位主要负责人  C、生产经营单位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2、生产经营单位发生较大及以上生产安全责任事故，或1年内累计发生（A）起及以上造成人员死亡的一般生产安全责任事故的，纳入联合惩戒对象。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B、2  C、1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3、1年内累计发生（B）起较大生产安全责任事故的联合惩戒对象，纳入安全生产不良记录“黑名单”管理。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B、2  C、1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4、各省级安全监管监察部门于每月（A）前将本地区上月拟纳入联合惩戒对象和“黑名单”管理的信息及开展联合惩戒情况报送国家安全监管总局。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A、10日  B、20日  C、5日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5、联合惩戒和“黑名单”管理的期限为（B），自公布之日起计算。有关法律法规对管理期限另有规定的,依照其规定执行。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A、半年  B、1年  C、3年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6、联合惩戒和“黑名单”管理期满，（C）须在期满前30个工作日内向所在地县级（含县级）以上安全监管监察部门提出移出申请。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A、生产经营单位  B、生产经营单位负责人  C、被惩戒对象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7、各省级安全监管监察部门要落实（B）责任制，建立联合惩戒信息管理制度。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A、安全生产  B、主要负责人  C、岗位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8、各级安全监管监察部门要加强对（A）失信联合惩戒工作的组织领导，严格落实责任，依法依规开展工作。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A、安全生产领域  B、生产经营单位  C、  事故责任人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9、（C）技术服务机构出具虚假报告或证明，违规转让或出借资质的，纳入联合惩戒对象。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A、安全生产    B、职业健康  C、安全生产与职业健康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10、国家安全监管总局把各地区开展联合惩戒工作情况纳入对各地区（A）安全生产工作考核的重要内容。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A、年度     B、季度   C、月度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1、生产经营单位及其有关人员下列行为中，将被纳入联合惩戒对象为（ABCDE）。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A、未按规定取得安全生产许可，擅自开展生产经营建设活动的  B、发现重大生产安全事故隐患，或职业病危害严重超标，不及时整改，仍组织从业人员冒险作业的  C、采取隐蔽、欺骗或阻碍等方式逃避、对抗安全监管监察的  D、被责令停产停业整顿，仍然从事生产经营建设活动的  E、瞒报、谎报、迟报生产安全事故的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2、生产经营单位及其有关人员下列行为中，将被纳入安全生产不良记录“黑名单”管理是（ABD）。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A、存在严重违法违规行为  B、发生重特大生产安全责任事故  C、矿山生产经营单位存在超层越界开采、以探代采行为的  D、1年内累计发生2起较大生产安全责任事故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3、国家安全监管总局建立联合惩戒的（ABCD）问责和公开机制。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A、跟踪  B、监测  C、统计  D、评估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4、发生事故后，生产经营单位及其有关人员下列行为中，将被纳入联合惩戒对象是（ABCD）。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A、故意破坏事故现场  B、伪造有关证据资料  C、妨碍、对抗事故调查  D、主要负责人逃逸的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1、瞒报、谎报、迟报生产安全事故的生产经营单位及其有关人员，将被纳入安全生产不良记录“黑名单”管理。（×）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2、矿山、危险化学品、金属冶炼等高危行业建设项目安全设施未经验收合格即投入生产和使用的生产经营单位及其有关人员，将被纳入联合惩戒对象。（√）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3、国家安全监管总局办公厅对各地区报送的信息进行分类，会同有关业务司局审核后，报请总局局长审议、批准。（×）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4、联合惩戒和“黑名单”管理期满，被惩戒对象经省级安全监管监察部门审定后予以移出。（×）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5、纳入联合惩戒对象和“黑名单”管理的信息，在国家安全监管总局政府网站和《中国安全生产报》向社会公布。（√）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第四部分：防治煤与瓦斯突出细则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1、煤矿每(C)须对抽采达标煤量进行评价，并依据矿井瓦斯抽采达标煤量编制矿井年度生产计划，计划开采煤量严禁超过抽采达标煤量。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A、季度   B、6个月   C、年   D、三年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2、除停产停建矿井和新建矿井外，矿井内根据本细则第十三条按突出煤层管理的，应当在确定按突出煤层管理之日起（B）个月内完成该煤层的突出危险性鉴定 否则，直接认定为突出煤层。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B、6  C、8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3、矿井、采区及采掘工作面预抽煤层瓦斯的每个评价单元须安装自动计量装置，实现连续自动计量。自动计量装置须每（B）调校一次，确保计量准确。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A、周  B、旬  C、月  D、季度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4、采掘工作面回风巷甲烷传感器的报警浓度设置≥0.8%、断电浓度设置（A）、复电浓度设置＜0.8%。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A、≥0.8%  B、＜0.8%  C、≥1.0%  D、≥1.5%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5、施工防突钻孔时，须在钻机下风侧（B）米处安设甲烷传感器。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A、5-8m  B、5-10m  C、8-10m  D、10-15m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6、井下生产区域内的封闭墙内瓦斯浓度超过（C）的，应在墙外设置甲烷传感器，报警浓度设置≥0.8%。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A、0.8%  B、1%  C、3%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7、被保护层的掘进工作面超前抽采时间不得小于（B）个月，保护层采煤工作面超前被保护层掘进工作面的距离由煤矿企业总工程师确定。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B、6  C、12  D、24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煤矿企业未按本办法要求落实瓦斯治理措施以及区域和局部综合防突措施，或防突措施不达标，仍然组织生产的，由煤矿管理部门、安全监察机构责令停产整顿、并处（C）提出限期改正的要求。逾期仍不改正的，提请地方人民政府予以关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A、10万元以上50万元以下的罚款 B、50万元以上100万元以下的罚款  C、100万元以上200万元以下的罚款 D、200万元以上500万元以下的罚款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9、低瓦斯矿井每（C）年应当进行一次高瓦斯矿井等级鉴定，高瓦斯、突出矿井应当每年测定和计算矿井、采区、工作面瓦斯（二氧化碳）涌出量，并报省级煤炭行业管理部门和煤矿安全监察机构。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A、半年  B、1  C、2  D、3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新建矿井在可行性研究阶段，应当依据地质勘探资料、所处矿区的地质资料和相邻矿井相关资料等，对井田范围内采掘工程可能揭露的所有平均厚度在（B）及以上的煤层进行突出危险性评估，评估结果应当在可研报告中表述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A、0.2  B、0.3  C、0.5  D、1.0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11、矿井总进风必须大于实际需风（D）%。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A、6%  B、10%  C、12%  D、15%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12、综采（放）工作面向外20米范围内的上下风巷断面不得小于设计断面的（D）。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A、1/3  B、2/3  C、2/4  D、3/4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13、矿井必须有完整的独立通风系统。改变全矿井通风系统时，必须编制通风设计及安全措施，由(C)审批。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A、矿长  B、局长  C、企业技术负责人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14、局部通风机实行的“三专”供电，即专用变压器、（A）、专用线路。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A、专用开关  B、专用电源  C、专用报警器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15、井下机电设备硐室采用扩散通风的，其深度不得超过( C)m、入口宽度不得小于1.5m，并且无瓦斯涌出。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A、4  B、5  C、6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16、开采煤与瓦斯突出的煤层时，采掘工作面必须采用(A)通风。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A、独立  B、串联  C、角联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 1个采区内同一煤层的一翼最多只能同时布置（）个回采工作面和（）个掘进工作面作业,答案（D）。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A、1、1  B、2、1  C、2、2  D、1、2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18、正在开采的保护层工作面应超前于被保护层的掘进工作面，其超前距离不得小于保护层与被保护层层间垂距的（）倍，且不得小于（）米，答案（C）。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50  B、2   100  C、3   100  D、5   200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19、采掘工作面的空气温度超过()℃、机电设备硐室的空气温度超过()℃时，必须停止作业，采取措施处理，答案（D）。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A、26  30  B、28  30  C、30  32  D、30  34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20、煤矿企业每季度、煤矿每（C）召开1次“一通三防”会议，排查事故隐患，总结、计划瓦斯综合治理利用工作。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A、周  B、旬  C、月  D、季度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21、煤矿企业未按本办法要求落实瓦斯治理措施以及区域和局部综合防突措施，或防突措施不达标，仍然组织生产的，由煤矿管理部门、安全监察机构责令停产整顿，并处（B），提出限期改正的要求。逾期仍不改正的，提请地方人民政府予以关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A、50万元以上100万元以下的罚款 B、100万元以上200万元以下的罚款  C、100万元以上200万元以下的罚款 D、200万元以上500万元以下的罚款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22、预抽瓦斯钻孔的孔口负压不得低于（B）。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A、10KPa  B、13KPa  C、16KPa  D、18KPa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23、对采煤工作面突出危险性预测，应当沿采煤工作面每隔（D）布置1个检验钻孔，孔深5-10m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A、5～8m  B、8～10m  C、10～12m D、10～15m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24、煤巷掘进工作面措施效果检验孔应当不少于（C）个。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C、3  D、5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25、预抽瓦斯钻孔封堵必须严密。穿层钻孔的封孔段长度不得小于（）m，顺层钻孔的封孔段长度不得小于（B）m。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5  B、5   8  C、8   10  D、10  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26、井下每组主要风门不得少于（B）道，且须安装风门状态传感器，并有闭锁装置，能自动关闭。主要进回风联巷的风门须设反向风门。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C、4  D、6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1、局部综合防突措施包括以下哪些内容(ABCD)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A、工作面突出危险性预测   B、工作面防突措施   C、工作面防突措施效果检验   D、安全防护措施。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2、煤矿企业应当将突出矿井及突出煤层的鉴定或者认定结果、按照突出煤层管理的情况应当及时上报到那些部门(ABC)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A、报省级煤炭行业管理部门   B、煤矿安全监管部门   C、煤矿安全监察机构   D、报省国资委。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3、以下关于正常生产的突出矿井“三量”可采期的叙述正确的是(ABCD)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A、开拓煤量可采期不得少于5年   B、准备煤量可采期不得少于14个月  C、2个及以上采煤工作面同时生产的矿井回采煤量可采期不得少于5个月，其他矿井不得少于4个月   D、当矿井“三量”低于上述要求时，应当及时降低煤炭产量，制定相应的灾害治理和采掘调整计划方案。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4、煤矿瓦斯防治工作方针是(ABC)。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A、先抽后采   B、监测监控   C、以风定产   D、管理到位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5、煤矿瓦斯综合治理工作体系(ABCD)。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A、通风可靠   B、抽采达标   C、监控有效   D、管理到位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6、瓦斯涌出异常时，现场（ABCD）立即撤出人员，安全监控中心站值班人员、瓦检员立即汇报矿调度室，矿调度人员立即下令切断井下相关区域电源，矿总工程师负责查明原因，并采取相应措施处理。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A、带班人员   B、瓦检员   C、安监员   D、班组长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7、矿井瓦斯等级划分为（ACD）。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A、低瓦斯矿井   B、瓦斯矿井   C、高瓦斯矿井   D、煤（岩）与瓦斯（二氧化碳）突出矿井（以下简称“突出矿井”）。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8、低瓦斯矿井应当在什么时间前进行并完成高瓦斯矿井等级鉴定工作（ABCDE）。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A、新建矿井投产验收   B、矿井生产能力核定完成   C、改扩建矿井改扩建工程竣工   D、新水平、新采区或开采新煤层的首采面回采满半年   E、资源整合矿井整合完成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9、(ABC)的采煤工作面，不得采用前进式采煤方法。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A、突出矿井   B、高瓦斯矿井   C、低瓦斯矿井高瓦斯区域   D、低瓦斯矿井低瓦斯区域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10、下列哪种(ABCD)情况，须有矿副总工程师以上领导带班指挥。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A、瓦斯排放   B、重大巷道贯通   C、突出煤层揭煤   D、火区启封和密闭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11、专用排瓦斯巷的设置必须遵守下列哪些规定 (ABCD)。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A、必须使用不燃性材料支护，并应当有防止产生静电、摩擦和撞击火花的安全措施   B、必须贯穿整个工作面推进长度且不得留有盲巷   C、禁止布置在易自燃煤层中   D、严禁将工作面回风巷作为专用排瓦斯巷管理。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13、突出煤层中的突出危险区，严禁采用哪些采煤方法 (ABD)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A、放顶煤采煤法   B、水力采煤法   C、走向长壁采煤法   D、非正规采煤法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14、以下关于瓦斯超限分级追查叙述正确的是（ABC）。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A、瓦斯超限浓度在3%以下的，由矿长组织追查   B、瓦斯超限浓度在3%及以上的，国有重点煤矿由集团公司组织追查，其他煤矿由所在市级煤矿管理部门组织追查  C、对超限浓度在3%及以上的煤矿矿长和总工程师，按管理权限由煤矿管理部门、安全监察机构进行警示谈话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15、煤矿管理部门、安全监察机构发现下列哪些情形的煤矿，要责令其停产（建）整顿(ABCD)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A、不具备瓦斯防治能力的煤矿企业所属的高瓦斯和突出矿井   B、未落实区域性瓦斯治理或区域治理效果不达标的突出矿井   C、应建未建瓦斯抽采系统或抽采不达标的矿井   D、超能力组织生产的高瓦斯和突出矿井   E、1个月内发生1次瓦斯超限的矿井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16、煤矿管理部门、安全监察机构发现有下列哪些情形的煤矿，应提请地方人民政府依法予以关闭(AC)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A、不具备瓦斯防治能力的煤矿企业所属的高瓦斯和突出矿井，经整改不达标，或未与具备瓦斯防治能力的煤矿企业重组，或未被具有瓦斯治理技术和实践经验的单位托管的   B、1个月内发生2次以上瓦斯超限未追查处理，或因瓦斯超限被责令停产整顿仍组织生产的矿井   C、发生较大以上瓦斯事故，且地质条件复杂，安全生产系统存在重大隐患，不能有效防范事故的矿井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17、瓦斯抽采矿井应当配备瓦斯抽采监控系统，实时监控管网参数及设备的（ACDEF）状态等。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A、瓦斯浓度  B、流速  C、压力或压差  D、流量  E、温度  F、开停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18、“四位一体”区域综合防突措施包括那些(ABCD)。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A、区域突出危险性预测   B、区域防突措施   C、区域防突措施效果检验   D、区域验证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19、突出矿井突出煤层以下哪些地点应当至少设置一组压风自救装置(ABC)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A、距采掘工作面25～40m的巷道内 B、起爆地点、撤离人员与警戒人员所在的位置  C、回风巷有人作业处等地点  D、各联巷口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20、在采掘过程中应当随时观测突出预兆，典型的突出预兆主要包括（ABCDEF）。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A、响煤炮声（机枪声、闷雷声、劈裂声）   B、喷孔、顶钻   C、煤壁外鼓、掉渣   D、瓦斯涌出持续增大或者忽大忽小   E、煤尘增大   F、煤壁温度降低、挂汗等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1、多水平开采的矿井，在水平通风系统形成前，可以开掘其他巷道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2、准备采区须在采区主要巷道构成全风压通风系统后，方可开掘其他巷道（√）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3、采区通风系统须按设计完成后方可进行回采作业。（√）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4、新建矿井进、回风井贯通后，须及时实现全风压机械通风，方可在井下施工作业。（√）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5、矿井主要通风机及附属设施的安装要符合规定，并实现双回路供电。（√）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6、矿井总进风必须大于实际需风12%。（×）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7、煤矿企业应制定矿井风量计算方法和分配标准，每3年修订一次。（×）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8、矿井须每3年核定通风能力，并报煤矿企业技术负责人批准，严禁超通风能力安排生产计划和组织生产。（×）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9、原低瓦斯矿井经突出鉴定为非突出矿井的，还应当立即进行高瓦斯矿井等级鉴定。（√）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10、局部通风机供电须实现“三专两闭锁”，主、备风机手动切换，对旋风机两级均要实现瓦斯电、风电闭锁（×）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11、矿井要按规定建立独立完整的通风系统，选择合理的通风方式和开拓生产布局。（√）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12、主要进回风联巷的风门可不设反向风门。（×）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13、每组压风自救装置应当可供5～8人使用，平均每人的压缩空气供给量不得少于0.1m3/min。（√）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14、在长距离的掘进巷道中，应当每隔300m至少安设一组压风自救装置。（×）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15、新建突出矿井第一生产水平开采深度不得超过800m，生产的突出矿井延深水平开采深度不得超过1200m。（√）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16、突出矿井必须建立地面永久瓦斯抽采系统。（√）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17、按突出矿井设计的矿井建设工程开工前，应当对首采区内评估有突出危险且瓦斯含量大于等于12m3/t的煤层进行地面井预抽煤层瓦斯，预抽率应当达到20%以上。（×）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18、突出煤层中的突出危险区，可以采用走向长壁采煤法。（√）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19、高瓦斯矿井的采煤工作面，不得采用前进式采煤方法。（√）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20、一规程三细则是指《煤矿安全规程》《防治煤与瓦斯突出细则》《煤矿防治水细则》《防治煤矿冲击地压细则》。（√）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第五部分：煤矿瓦斯等级鉴定办法和安徽省煤矿瓦斯综合治理与利用办法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1、低瓦斯矿井每（B）年应当进行一次高瓦斯矿井等级鉴定，高瓦斯、突出矿井应当每年测定和计算矿井、采区、工作面瓦斯（二氧化碳）涌出量，并报省级煤炭行业管理部门和煤矿安全监察机构。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C、3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新建矿井在可行性研究阶段，应当依据地质勘探资料、所处矿区的地质资料和相邻矿井相关资料等，对井田范围内采掘工程可能揭露的所有平均厚度在（B）m及以上的煤层进行突出危险性评估，评估结果应当在可研报告中表述清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A、0.2  B、0.3   C、0.5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3、除停产停建矿井和新建矿井外，矿井内根据第十四条规定按突出管理的煤层，应当在确定按突出管理之日起（B）个月内完成该煤层的突出危险性鉴定，否则，直接认定为突出煤层。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B、6  C、12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4、鉴定机构（单位）在鉴定合同生效后，高瓦斯矿井鉴定应当在（A）个月内完成；除新建矿井外，突出矿井（煤层）鉴定应当在4个月内完成。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  B、4   C、6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5、用于瓦斯放散初速度和煤的坚固性系数测定的煤样，应当具有代表性，取样地点应当不少于（C）个。当有软分层时，应当采取软分层煤样。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6、煤矿瓦斯等级鉴定的测定区域（矿井、煤层、翼、水平或采区）的实际产量（包括回采和掘进煤产量）达到该区域核定(设计)产量或正常产量（C）%以上的条件。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A、40  B、50  C、60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7、矿井在采掘过程中只要发生（A）次煤与瓦斯突出，该矿井即为突出矿井，发生的突出煤层即为突出煤层。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8、采掘工作面回风流中，瓦斯或二氧化碳浓度分别超过（C）时，必须停止作业,撤出人员，采取措施，进行处理。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A、1.0%  1.0%  B、1.5%   1.5%  C、1.0%  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9、36、在标准大气状态下，瓦斯爆炸的瓦斯浓度范围为（B）。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A、1%~10%  B、5%~16%  C、3%~10%  D. 10%~16%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10、煤矿生产的“五大自然灾害”是指（A）。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 水、火、煤尘、瓦斯、顶板灾害  B水、火、煤尘、机电、冒顶灾害  C水、火、煤尘、运输、顶板灾害  D水、火、煤尘、瓦斯、地质灾害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11、开采突出煤层时，采掘工作面应设（A）。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A、专职瓦检工   B、兼职瓦斯查   C、专职兼职瓦检工都可以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12、发现某采掘工作面瓦斯严重超限时，瓦斯检查员应（B）。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A.先汇报  后撤人  B.先撤人  后汇报  C.先通风  后撤人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13、开采有煤与瓦斯突出危险的煤层时，两个工作面之间（A）串联通风。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A、严禁  B 、可以一次   C、制定措施后可以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14、采用钻屑指标法预测煤巷掘进工作面突出危险性时，钻孔应尽可能布置在软分层中，如果实测得到的S 、K1或△h2的所有测定值均小于（A），并且未发现其他异常情况，则该工作面预测为无突出危险工作面；否则，为突出危险工作面。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A、6 kg/m  0.5 mL/g 200 Pa   B、6 mL/g  0.5 kg/m   200 Pa  C、0.5 kg/m  6 kg/m  200 Pa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15、井下机电设备峒室应设在进风风流中。如果峒室深度不超过（B）m、入口宽度不小于1.5m而无瓦斯涌出，可采用扩散通风。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B、6  C、10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16、佩带自救器撤离危险区域时，如果感到吸气干热且不舒服（C）。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A、可以脱掉口具吸气  B、可摘掉鼻夹吸气  C、决不可脱掉口具和摘掉鼻夹吸气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17、瓦斯喷出区域和煤与瓦斯突出煤层的掘进通风方式必须采用（C）。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A、独立通风  B、全风压通风   C、压入式通风。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18、防突规定瓦斯抽采负压不得小于（C）KPa，预抽煤层瓦斯浓度不得低于30%。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A、8  B、10  C、13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19、避难所要求至少能满足（ ）人同时避难，且每人使用面积不得少于（）m2。（A）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A、15、0.5  B、10、0.5 C、15、1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20、煤层巷道的风速不得低于（B）。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A、0.15m/s  B、0.25m/s  C、0.35m/s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1、矿井瓦斯等级划分为：（ABC）。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A、低瓦斯矿井；B、高瓦斯矿井；C、突出矿井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2、非突出矿井具备下列情形之一的为高瓦斯矿井，否则为低瓦斯矿井：（ABCD）。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A、矿井相对瓦斯涌出量大于10m3/t  B、矿井绝对瓦斯涌出量大于40m3/min  C、矿井任一掘进工作面绝对瓦斯涌出量大于3m3/min  D、矿井任一采煤工作面绝对瓦斯涌出量大于5m3/min。</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3、低瓦斯矿井应当在以下时间前进行并完成高瓦斯矿井等级鉴定工作：（ABCD）。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A、新建矿井投产验收  B、矿井生产能力核定完成  C、改扩建矿井改扩建工程竣工  D、新水平、新采区或开采新煤层的首采面回采满半年  E、资源整合矿井整合完成。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4、非突出矿井或者突出矿井的非突出煤层出现下列情况之一的，应当立即进行煤层突出危险性鉴定，或直接认定为突出煤层；鉴定完成前，应当按照突出煤层管理：（ABD）。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A、有瓦斯动力现象的  B、煤层瓦斯压力达到或者超过0.74MPa的  C、煤层瓦斯含量达到或者超过8m3/t的 D、相邻矿井开采的同一煤层发生突出事故或者被鉴定、认定为突出煤层的。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5、1、煤矿的“一通三防”是指（ABCD）。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A、矿井通风   B、瓦斯防治  C、矿井火灾防治  D、矿尘防治  E、矿井水灾防治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6、煤矿井下使用的“两闭锁”是指（BC）。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  风量风压闭锁 B、风电闭锁  C、瓦斯电闭锁  D、风机闭锁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7、局扇“三专两闭锁”，其中的“三专”是指（ABD）。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 专用变压器  B、专用线路  C、专人看管  D、专用开关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8、在矿井中容易聚集瓦斯的地点是（BD）。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  掘进头的下山 B、掘进头的上山 C、回风大巷  D、工作面的上隅角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9、矿井通风的任务是（ACDE）。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 供人呼吸  B、防止煤炭自然发火  C、冲淡和排除有毒有害气体  D、创造良好气候条件  E、提高矿井抗灾害能力。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10、瓦斯综合治理十二字方针：（ABC）。</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A、以风定产  B、监测监控  C、先抽后采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1、矿井瓦斯等级应当依据实际测定的瓦斯涌出量、瓦斯涌出形式以及实际发生的瓦斯动力现象、实测的突出危险性参数等确定。（√）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2、矿井瓦斯等级鉴定应当以独立生产系统的矿井为单位。（√）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3、经评估为有突出危险煤层的新建矿井，建井期间应当对开采煤层及其他可能对采掘活动造成威胁的煤层进行突出危险性鉴定，鉴定工作应当在主要巷道进入煤层后开始。（×）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4、所有需要进行鉴定的新建矿井在建井期间，鉴定为突出煤层的应当及时提交鉴定报告，鉴定为非突出煤层的突出鉴定工作应当在矿井建设一期工程竣工前完成。（×）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5、新建矿井在设计阶段应当按地勘资料、瓦斯涌出量预测结果、邻近矿井瓦斯等级、煤层突出危险性评估结果等综合预测瓦斯等级，作为矿井设计和建井期间井巷揭煤作业的依据。（√）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6、直接认定为突出煤层或者按突出煤层管理的，煤矿企业应当报当地煤炭行业管理部门和煤矿安全监察机构。（×）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7、原低瓦斯矿井经突出鉴定为非突出矿井的，不需要进行高瓦斯矿井等级鉴定。（×）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8、开采同一煤层达到相邻矿井始突深度的不得定为非突出煤层。（√）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9、矿井发生生产安全事故，经事故调查组分析确定为突出事故的，应当直接认定该煤层为突出煤层、矿井为突出矿井。（√）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鉴定人员应当为鉴定机构（单位）正式员工，熟悉相关法律、法规、标准和规定，具备鉴定工作所需要的专业知识和能力后方可从事鉴定工作。突出鉴定项目负责人必须从事煤矿瓦斯防治工作至少5年以上，并取得高级职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11、各级煤矿安全监管部门和煤矿安全监察机构在开展安全监管监察工作时，发现矿井瓦斯的实际情况明显异于矿井瓦斯等级的，应当责令矿井限期进行瓦斯等级鉴定。（√）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12、鉴定应当根据当地气候条件选择在矿井绝对瓦斯涌出量最大的月份，且在矿井正常生产、建设时进行。（√）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13、鉴定实测数据与最近6个月以来矿井安全监控系统的监测数据、通风报表和产量报表数据相差超过10%的，应当分析原因，必要时应当重新测定。（√）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14、按规定进行突出煤层鉴定确定为非突出煤层的，在开拓新水平、新采区或采深增加超过100m，或者进入新的地质单元时，应当重新进行突出煤层鉴定。（×）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15、当鉴定为非突出煤层时，应当充分考虑测点分布、地质单元、瓦斯赋存规律、地质构造分布、采区边界、开拓标高、采掘部署等因素，合理划定鉴定范围。（√）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16、采用突出危险性指标鉴定时，附件应当含有仪器仪表检定证书、突出危险性指标实验测试报告等。（√）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17、用于瓦斯放散初速度和煤的坚固性系数测定的煤样，应当具有代表性，取样地点应当不少于4个。当有软分层时，应当采取软分层煤样。（×）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18、采用煤层突出危险性指标进行突出煤层鉴定的，应当将实际测定的原始煤层瓦斯压力（相对压力）、煤的坚固性系数、煤的破坏类型、煤的瓦斯放散初速度作为鉴定依据。（√）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19、参数测定工作应当在鉴定月的上、中、下旬各取1天（间隔不少于7天），每天分3个班（或4个班）、每班1次进行。（×）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20、经鉴定或者认定为突出矿井的，不得改定为非突出矿井。（√）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第六部分：煤矿复工复产验收管理办法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1、为加强和规范煤矿复工复产验收工作，国家煤矿安监局于（B）制定、印发了《煤矿复工复产验收管理办法》。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A、2019年1月6日  B、2019年1月9日  C、2019年1月16日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2、《煤矿复工复产验收管理办法》适用于我国境内所有合法生产、（C）的复工复产验收工作。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A、所有煤矿  B、生产煤矿  C、建设煤矿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3、连续停工停产时间达（A）天及以上的煤矿，由煤矿安全监管部门负责验收。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A、30   B、45   C、60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4、煤矿复工复产验收工作，由煤矿（C）组织制定复工复产方案和安全技术措施。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A、总工程师  B、安全矿长  C、主要负责人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5、煤矿安全监管部门对验收不合格的煤矿,（B）个月内不再受理其复工复产验收申请。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6、煤矿安全监管部门对弄虚作假、故意隐瞒问题的煤矿,（C）个月内不再受理其复工复产验收申请，并将其作为重点监管监察对象。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7、申请复工复产的煤矿，至少达到（A）安全标准化等级要求。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A、三级  B、二级  C、一级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8、自行连续停工停产时间不足30天，通风、排水、安全监控系统和人员位置监测系统运行正常，且停产期间井下巷道及设备设施维护、安全检查正常实施的煤矿，由（C）负责验收。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A、煤矿安全监管部门  B、上级公司  C、煤矿企业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9、煤矿停工是指（C）停止施工作业。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A、所有煤矿  B、生产煤矿  C、建设煤矿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10、申请复工复产的煤矿，（B）机构、人员、设备等必须符合相关规定要求的。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A、安全管理  B、灾害治理  C、安全风险管控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二、多项选择题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1、下列煤矿由煤矿安全监管部门负责验收是（ABCD）。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A、因自认灾害或矿井灾变等原因，安全生产系统或巷道遭到严重破坏或封闭井口（采区）的煤矿  B、连续停工停产时间达30天及以上的煤矿 C、因发生生产安全事故、存在重大生产安全事故隐患或违法违规行为等，被相关部门责令停工停产的煤矿  D、煤矿安全监管部门和煤矿安全监察机构认为需要复工复产验收的其他煤矿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2、申请复工复产的煤矿，应当至少具备下列条件的是（ABCDF）。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A、煤矿安全生产许可证合法有效，安全生产条件符合《煤矿企业安全生产许可证实施办法》规定，建设煤矿建设手续齐全，施工和监理单位资质符合相关规定  B、隐蔽致灾因素普查清楚，矿井和周边老空积水情况清楚  C、安全监控、人员位置监测系统运行正常  D、煤矿管理人员、专业技术人员和特种作业人员配备符合要求  E、达到二级安全生产标准化等级要求  F、职工安全培训达到《煤矿安全培训规定》要求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3、存在以下情形之一的煤矿，不得复工复产（ABCDEF）。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A、申报材料不齐全或不真实的  B、煤矿主要负责人未组织全面排查隐患、未制定隐患整改安全技术措施或者未完成隐患治理的  C、未严格履行复工复产验收程序的  D、未经验收、验收不合格或未按规定履行签字手续或者部门验收的煤矿为取得复工复产通知的  E、存在以设备检修、隐患整改名义擅自组织生产建设行为的  F、存在明令禁止使用或淘汰的设备、工艺等重大事故隐患的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4、由（ABCD）部门责令停工停产的煤矿，需在相关部门已同意恢复生产建设后，方可申请复工复产。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A、公安  B、国土  C、环保  D、煤炭行业管理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5、煤矿自行停工停产期间，要加强安全管理，做好正常的通风、排水、井下巷道、（ABCD）等工作。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A、设备设施维护  B、安全检查  C、监测监控  D、值班值守</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1、煤矿复工复产验收工作根据停工停产状态和性质不同统一实施。（×）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2、煤矿停产是指所有煤矿停止生产作业。（×）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3、按照分级属地监管原则，对复工复产煤矿实施统一验收。（×）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4、由煤矿企业负责验收复工复产的煤矿，要告知煤矿安全监管部门和煤矿安全监察机构。（√）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5、煤矿安全监管部门在责令煤矿停工停产后，要及时告知公安、电力等部门依法停止或限制供应、收缴民用爆炸物品，限制电力供应。（√）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54" w:firstLineChars="200"/>
        <w:jc w:val="center"/>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31"/>
          <w:szCs w:val="31"/>
          <w:shd w:val="clear" w:fill="FFFFFF"/>
        </w:rPr>
        <w:t>第七部分：煤矿安全生产标准化管理体系（通风部分）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一、单项选择题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 矿井主要通风机装置外部漏风率在无提升设备时不得超过（A）%，有提升设备时不得超过15%。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  B.7%   C.8%    D.10%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2.综采（放）工作面向外20m范围内的上下风巷断面不得小于(   B )m2，其它采煤面（掩护支架除外）向外20m上下风巷断面不得小于4m2。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  B.6   C.7   D.8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3.局部通风机及其启动装置应安设在进风巷道中，地点距回风口(   B )m以上，且支护完好、无淋水、无积水、无杂物；局部通风机离地面高度应大于0.3m。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  B.10   C.15  D.20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4.局部通风机应每(  C  )天至少进行一次甲烷风电闭锁试验，应定期进行一次正常工作的局部通风机与备用局部通风机自动切换试验。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A.7  B.10   C.15  D.20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5.永久密闭用不燃性材料构筑，严密不漏风，墙体厚度不应小于(  A  ) 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A.0.5  B.0.8  C.1.0  D.2.6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6.密闭前(  B  )m内支护完好，无片帮、漏顶、杂物、积水和淤泥。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  B.5   C.7   D.8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 每组风门不应少于2道，通车风门间距不应小于1列车长度，行人风门间距不应小于(  B  )m。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A.4  B.5   C.6   D.8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8.风桥通风断面不小于原巷道断面的4/5，呈流线型，坡度宜小于(  B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A.15  B.30   C.40   D.45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9.停工区内瓦斯或二氧化碳浓度达到(D  )%或其他有害气体浓度超过《规程》的规定不能立即处理时，应在规定时间内予以封闭。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A.1.5   B.1.0   C.2.0   D.3.0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10.抽采管路离地面高度不应小于(  D  )m(采面留管除外)。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A.0.2   B.0.5  C.0.8  D.0.3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11.监控中心站应双回路供电，并配备不小于(  B  )小时在线式不间断电源。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12.分站、传感器等装置在井下连续使用6—12个月应升井全面检修，井下装置的完好率应为(  B  )%，装置的待修率不超过20%，并有检修记录。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A.90  B.100 C.95   D.98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13.矿井应设地面消防水池和井下消防管路系统，每隔(  D  )m设置专用支管和阀门，在安装带式输送机的巷道中应每隔50m设置支管和阀门，并保证使用。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A.50  B.60  C.80  D.100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14.地面消防水池应经常保持不少于(  D  ) m3的水量，每季度至少检查1次。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A.100  B.120  C.150  D.200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15.采煤工作面回采结束后，应在(  C )天内进行永久性封闭。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A.30   B.40 C.45   D.60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16.矿井应按《规程》和《煤矿井下粉尘综合防治技术规范》的相关规定测定粉尘浓度、游离二氧化硅含量及分散度等，粉尘合格率达(  B  )%以上，并有符合国家关于粉尘测定的全尘和呼吸性粉尘测定仪。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A.50   B.70 C.80   D.85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17、防灭火控制指标：无一氧化碳超限作业和内、外因火灾事故。消除采空区密闭及其他地点超过(   A  )℃的高温点（因地温和水温影响除外）及采掘工作面风流中CO超限（放炮原因除外）。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A.35   B.40 C.45   D.50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18.每月由矿技术负责人至少组织(   A  )次通风隐患排查，并有排查记录；由矿总工程师主持召开至少1次通风工作例会，并有记录可查。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A.1   B.2 C.3   D.4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 采煤工作面进、回风巷应按规定至少设置两道净化水幕，净化水幕距采煤工作面上下出口不超过(  B  )m。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A.20   B.30 C.40   D.50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20.掘进工作面回风流净化水幕，距迎头不超过(D  )m，水幕应封闭全断面，灵敏可靠，雾化好，使用正常。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A.60   B.30 C.40   D.50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二、多项选择题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1.以下关于风速的规定哪些是正确的(BCD)。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A.回采工作面最高风速为6m／s B.掘进中的岩巷最高风速为4m／sC.回采工作面的最低风速为0.25m／s D.主要进、回风巷的最高风速为8m／s。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2.煤矿的“一通三防”是指(ABDE)。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A.矿井通风   B.瓦斯防治 C.矿井水灾防治 D.矿井火灾防治 E.矿尘防治   F.顶板灾害防治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3.矿井通风系统图必须标明(ABD)。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A.风流方向B.风量C.瓦斯浓度D.通风设施的安装地点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4.永久密闭的质量标准有(ABCDEF)。</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A.用不燃性材料建筑，严密不漏风，墙体厚度不小于0.5m。B.密闭前无瓦斯积聚，密闭前5m内支护完好，无片帮、冒顶，无杂物、积水和淤泥。C.密闭周边要掏槽，见硬底、硬帮，与煤岩接实，并抹有不少于0.1m</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的裙边D.密闭内有水的要设反水池或反水管，有自然发火煤层的采空区密闭要设观测孔、注浆孔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口封堵严实E、密闭前要设栅栏、警标、说明牌板和检查箱 F、墙面平整，无裂缝、重缝和空缝。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5.隔爆设施的（ABCD）要符合有关规定。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A.安装地点B.数量C.水量或岩粉量D.安装质量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6.通风管理制度的“五图”是指（ABCDE）。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A.通风系统图B.防尘系统图C.防灭火系统图D.安全监控系统图E.瓦斯抽放系统图 F.井下避灾路线图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7.通风管理制度的“五板”是指（ABCDE）。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A.局部通风管理牌板B.通风设施管理牌板C.防尘设施管理牌板D.通风仪器仪表管理牌板E.安全监测管理牌板F.三图一书管理牌板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8.通风管理制度的“五记录”是指（ABCDE）。</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A.调度值班记录B.通风区（科）值班记录C.通风设施检查记录D.防灭火检查记录E.测风记录F.瓦斯检查记录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9.通风管理制度要求建立的台账有（ABCD）</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A.瓦斯调度台帐B.防火密闭管理台帐C.煤层注水台帐D.瓦斯抽放台帐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10.通风安全仪器仪表要有（ABC）制度，并定期校正。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A.保管制度B.维修制度C.保养制度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4"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Style w:val="6"/>
          <w:rFonts w:hint="eastAsia" w:asciiTheme="majorEastAsia" w:hAnsiTheme="majorEastAsia" w:eastAsiaTheme="majorEastAsia" w:cstheme="majorEastAsia"/>
          <w:i w:val="0"/>
          <w:caps w:val="0"/>
          <w:color w:val="333333"/>
          <w:spacing w:val="8"/>
          <w:sz w:val="28"/>
          <w:szCs w:val="28"/>
          <w:shd w:val="clear" w:fill="FFFFFF"/>
        </w:rPr>
        <w:t>三、判断题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1、矿井必须有完整的独立通风系统。（√）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2、改变通风系统时，必须履行报批手续（改变全矿井通风系统时应编制通风设计及安全措施，报企业技术负责人审批。（√）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3、井下爆炸材料库、充电硐室、采区变电所应有独立的通风系统。（√）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4、采区进、回风巷应贯穿整个采区，不应一段为进风巷、一段为回风巷。（√）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5、矿井有效风量率不低于85%。（×）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6、回风巷失修率不高于7%，严重失修率不高于5%；主要进回风巷道、采煤工作面回风巷实际断面不小于设计断面的2/3。（×）</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7、矿技术负责人每月至少组织1次通风系统评估、每半年至少组织1次反风设施检查。（×）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8、新井投产前必须进行1次矿井通风阻力测定，以后每3年至少进行1次。（√）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9、进、回风井之间和主要进、回风巷之间的每个联络巷中，必须砌筑永久性风墙；需要使用的联络巷，必须安设2道联锁的正向风门和2道反向风门。（√）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10、矿井主要通风机装置外部漏风率每两年至少测定1次。（×）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11、2台局部通风机同时向1个掘进工作面供风的，必须同时与工作面电源联锁，当任一台发生故障停运时必须立即切断工作面电源。（√）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12、瓦斯喷出区域和突出煤层的掘进通风方式应采用压入式。（√）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13、采用局部通风机供风的掘进巷道应安设2台同等能力的局部通风机，实现“三专两闭锁”，具备相互独立的两回路电源，并能够实现自动切换。（√）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14、风筒拐弯处应用弯头或骨架风筒缓慢拐弯，不应拐死弯；异径风筒接头应用过渡节，不准花接。（√）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15、瓦斯超限，应立即切断电源、撤出人员，并按照事故处理，查明瓦斯超限原因，落实防治措施。（√）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16、矿井应编制季度瓦斯治理技术方案、安全措施计划，按规定备案并严格执行；高瓦斯和突出矿井的采掘工作面应制定瓦斯治理专项措施并严格落实，瓦斯治理效果符合相关规定。（×）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17、临时停风地点，应立即停止作业、切断电源、撤出人员、设置栅栏和警示标志；长期停风区应在48小时内封闭完毕。（×）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18、矿井安全监控系统应具备“风电、瓦斯电、故障”闭锁和手动控制断电闭锁功能。（√）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19、爆破作业必须执行“一炮三泥”、“一炮三检”、“人牌网三警戒”和“三人连锁”放炮制度。（√）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20、特殊情况下爆破作业，必须严格执行经矿技术负责人批准的专项措施。（√）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21、防突预测（校检）指标出现一次异常情况（Smax〉4.0kg/m、K1〉0. 5mL/g.min1/2、qmax〉3.0 L/m，△h2〉130 pa）矿必须分析原因。（√）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22、监控设备同一地点一天内发生2次故障的，比照停止作业进行处罚。（×）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23、突出煤层采掘工作面预测（效检）操作全过程安监员、瓦检员必须在现场监督，预测结果的真实性、准确性由当班防突员负责。（√）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24、因通风系统不合理、瓦斯治理工程不到位、抽采不达标或消突措施落实不到位被责令停止作业，每次罚矿井3万元。（×）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25、公司在各类检查中责令停止作业的，相关单位要立即停止现场作业，同时召开追查会。各矿要将停止作业追查报告于1日内报公司安全监察局，同时复工时要将安全矿长签字的复工申请报公司安全监察局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26、煤巷、半煤岩巷和有瓦斯涌出的岩巷掘进工作面未装设甲烷、风电闭锁装置或突出危险区域的掘进工作面不能实现“双三专”供电的，按要求停止作业。（√）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27、采掘工作面监控设施出现故障或人为改变其功能使其失去作用的，按要求停止作业。（√）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28、井下出现高温异常有自然发火征兆时未采取措施的，按要求停止作业。（√）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29、未按规定经批准的串联通风，按要求停止作业。（√）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30、执行放炮作业的采掘工作面不能严格执行“三人联锁”放炮制的，按要求停止作业。（√）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31、开采突出矿井的非突出煤层和高瓦斯矿井煤层，在同一地质单元内延深达到或超过50米时，未测定煤层瓦斯压力、瓦斯含量以及与突出危险性相关的瓦斯放散初速度、坚固性系数、瓦斯吸附常数、透气性系数、钻孔抽采半径等参数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32、采、掘工作面风排瓦斯量超过规定而导致瓦斯经常处于临界状态或瓦斯涌出异常未及时分析原因采取有效措施的，按要求停止作业。（√）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33、局部通风机出现循环风，采、掘工作面微风、无风作业的，按要求停止作业。（√）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34、突出煤层采掘工作面预测（效检）过程中，出现顶钻、吸钻、夹钻、喷孔等现象的；或预测指标超限后未采取工作面防突措施的，按要求停止作业。（√）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35、突出煤层采掘工作面预测（效检）施工过程所需的瓦斯解吸仪、瓦斯突出参数仪及测量、计时（秒表）等工具不齐全或不完好的，按要求停止作业。（√）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36、突出煤层采掘工作面采取局部防突措施后未进行效果检验直接进尺的，按要求停止作业。（√）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37、开采容易自燃、自燃煤层（或邻近层）的采煤工作面作业规程未明确预防煤层自然发火措施（工作面遇构造制定专项措施）的；工作面防灭火设计的措施未执行到位的，按要求停止作业。（√）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38、容易自燃、自燃煤层（或邻近层）采煤工作面、沿空掘进区域、采空区等抽采管路未按规定安设CO传感器或传感器误差超过规定的，按要求停止作业。（√）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39、自然发火矿井未对抽采采空区瓦斯的钻孔温度、采煤工作面采空区温度进行测定的，按要求停止作业。（√）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92" w:firstLineChars="200"/>
        <w:jc w:val="both"/>
        <w:textAlignment w:val="auto"/>
        <w:rPr>
          <w:rFonts w:hint="eastAsia" w:asciiTheme="majorEastAsia" w:hAnsiTheme="majorEastAsia" w:eastAsiaTheme="majorEastAsia" w:cstheme="majorEastAsia"/>
          <w:b w:val="0"/>
          <w:i w:val="0"/>
          <w:caps w:val="0"/>
          <w:color w:val="333333"/>
          <w:spacing w:val="8"/>
          <w:sz w:val="25"/>
          <w:szCs w:val="25"/>
        </w:rPr>
      </w:pPr>
      <w:r>
        <w:rPr>
          <w:rFonts w:hint="eastAsia" w:asciiTheme="majorEastAsia" w:hAnsiTheme="majorEastAsia" w:eastAsiaTheme="majorEastAsia" w:cstheme="majorEastAsia"/>
          <w:b w:val="0"/>
          <w:i w:val="0"/>
          <w:caps w:val="0"/>
          <w:color w:val="333333"/>
          <w:spacing w:val="8"/>
          <w:sz w:val="28"/>
          <w:szCs w:val="28"/>
          <w:shd w:val="clear" w:fill="FFFFFF"/>
        </w:rPr>
        <w:t>40、采煤机、掘进机未设置机载式瓦斯断电仪或不具备断电功能的，按要求停止作业。（√）</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rFonts w:hint="eastAsia"/>
        <w:lang w:val="en-US" w:eastAsia="zh-CN"/>
      </w:rPr>
      <w:t>更多煤矿精品资料，微信关注：煤矿安全知识</w:t>
    </w: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D6F64"/>
    <w:rsid w:val="3BD144B6"/>
    <w:rsid w:val="5E6D4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18765</Words>
  <Characters>19931</Characters>
  <Lines>0</Lines>
  <Paragraphs>0</Paragraphs>
  <TotalTime>0</TotalTime>
  <ScaleCrop>false</ScaleCrop>
  <LinksUpToDate>false</LinksUpToDate>
  <CharactersWithSpaces>21141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◣娃娃◢</cp:lastModifiedBy>
  <dcterms:modified xsi:type="dcterms:W3CDTF">2020-04-13T04:37:23Z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